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FE44B" w14:textId="2DD68CA1" w:rsidR="0065217A" w:rsidRPr="00D8358C" w:rsidRDefault="0065217A" w:rsidP="0065217A">
      <w:pPr>
        <w:autoSpaceDE w:val="0"/>
        <w:autoSpaceDN w:val="0"/>
        <w:adjustRightInd w:val="0"/>
        <w:jc w:val="right"/>
        <w:rPr>
          <w:rFonts w:ascii="Trebuchet MS" w:hAnsi="Trebuchet MS" w:cs="Arial"/>
          <w:b/>
          <w:iCs/>
          <w:sz w:val="22"/>
          <w:szCs w:val="22"/>
          <w:lang w:val="ro-RO"/>
        </w:rPr>
      </w:pPr>
      <w:r w:rsidRPr="00D8358C">
        <w:rPr>
          <w:rFonts w:ascii="Trebuchet MS" w:hAnsi="Trebuchet MS" w:cs="Arial"/>
          <w:b/>
          <w:iCs/>
          <w:sz w:val="22"/>
          <w:szCs w:val="22"/>
          <w:lang w:val="ro-RO"/>
        </w:rPr>
        <w:t xml:space="preserve">Anexa </w:t>
      </w:r>
      <w:r w:rsidR="00FB6A89">
        <w:rPr>
          <w:rFonts w:ascii="Trebuchet MS" w:hAnsi="Trebuchet MS" w:cs="Arial"/>
          <w:b/>
          <w:iCs/>
          <w:sz w:val="22"/>
          <w:szCs w:val="22"/>
          <w:lang w:val="ro-RO"/>
        </w:rPr>
        <w:t xml:space="preserve">nr. </w:t>
      </w:r>
      <w:r>
        <w:rPr>
          <w:rFonts w:ascii="Trebuchet MS" w:hAnsi="Trebuchet MS" w:cs="Arial"/>
          <w:b/>
          <w:iCs/>
          <w:sz w:val="22"/>
          <w:szCs w:val="22"/>
          <w:lang w:val="ro-RO"/>
        </w:rPr>
        <w:t>6</w:t>
      </w:r>
      <w:r w:rsidRPr="00D8358C">
        <w:rPr>
          <w:rFonts w:ascii="Trebuchet MS" w:hAnsi="Trebuchet MS" w:cs="Arial"/>
          <w:b/>
          <w:iCs/>
          <w:sz w:val="22"/>
          <w:szCs w:val="22"/>
          <w:lang w:val="ro-RO"/>
        </w:rPr>
        <w:t xml:space="preserve"> la Ordinul ministrului mediului, apelor și pădurilor nr. .........................</w:t>
      </w:r>
      <w:r>
        <w:rPr>
          <w:rFonts w:ascii="Trebuchet MS" w:hAnsi="Trebuchet MS" w:cs="Arial"/>
          <w:b/>
          <w:iCs/>
          <w:sz w:val="22"/>
          <w:szCs w:val="22"/>
          <w:lang w:val="ro-RO"/>
        </w:rPr>
        <w:t>.</w:t>
      </w:r>
    </w:p>
    <w:p w14:paraId="6690DF0F" w14:textId="77777777" w:rsidR="00C769DE" w:rsidRPr="00DB0C39" w:rsidRDefault="00C769DE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lang w:val="ro-RO"/>
        </w:rPr>
      </w:pPr>
    </w:p>
    <w:p w14:paraId="1C0F5739" w14:textId="16A3C063" w:rsidR="00043796" w:rsidRPr="00DB0C39" w:rsidRDefault="00043796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color w:val="00B050"/>
          <w:lang w:val="ro-RO"/>
        </w:rPr>
      </w:pPr>
      <w:r w:rsidRPr="00DB0C39">
        <w:rPr>
          <w:rFonts w:ascii="Trebuchet MS" w:hAnsi="Trebuchet MS" w:cs="Arial"/>
          <w:b/>
          <w:iCs/>
          <w:lang w:val="ro-RO"/>
        </w:rPr>
        <w:t>PLAN de implementare a măsurii</w:t>
      </w:r>
      <w:r w:rsidR="002F639D" w:rsidRPr="00DB0C39">
        <w:rPr>
          <w:rFonts w:ascii="Trebuchet MS" w:hAnsi="Trebuchet MS" w:cs="Arial"/>
          <w:b/>
          <w:iCs/>
          <w:lang w:val="ro-RO"/>
        </w:rPr>
        <w:t xml:space="preserve"> </w:t>
      </w:r>
      <w:r w:rsidR="007E7D3E" w:rsidRPr="00DB0C39">
        <w:rPr>
          <w:rFonts w:ascii="Trebuchet MS" w:hAnsi="Trebuchet MS" w:cs="Arial"/>
          <w:b/>
          <w:iCs/>
          <w:lang w:val="ro-RO"/>
        </w:rPr>
        <w:t>6</w:t>
      </w:r>
    </w:p>
    <w:p w14:paraId="1391E327" w14:textId="77777777" w:rsidR="00043796" w:rsidRPr="00DB0C39" w:rsidRDefault="00043796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lang w:val="ro-RO"/>
        </w:rPr>
      </w:pPr>
    </w:p>
    <w:tbl>
      <w:tblPr>
        <w:tblStyle w:val="TableGrid"/>
        <w:tblW w:w="10773" w:type="dxa"/>
        <w:tblInd w:w="-572" w:type="dxa"/>
        <w:tblLook w:val="04A0" w:firstRow="1" w:lastRow="0" w:firstColumn="1" w:lastColumn="0" w:noHBand="0" w:noVBand="1"/>
      </w:tblPr>
      <w:tblGrid>
        <w:gridCol w:w="2268"/>
        <w:gridCol w:w="3261"/>
        <w:gridCol w:w="2976"/>
        <w:gridCol w:w="2268"/>
      </w:tblGrid>
      <w:tr w:rsidR="00043796" w:rsidRPr="00DB0C39" w14:paraId="220F0563" w14:textId="77777777" w:rsidTr="00FF0805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5EC40C0C" w14:textId="77777777" w:rsidR="00043796" w:rsidRPr="00DB0C39" w:rsidRDefault="00043796" w:rsidP="002C26D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Denumirea măsurii</w:t>
            </w:r>
            <w:r w:rsidR="006F4AA0"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:</w:t>
            </w:r>
          </w:p>
        </w:tc>
      </w:tr>
      <w:tr w:rsidR="00043796" w:rsidRPr="00DB0C39" w14:paraId="19F91256" w14:textId="77777777" w:rsidTr="00BD513C">
        <w:tc>
          <w:tcPr>
            <w:tcW w:w="10773" w:type="dxa"/>
            <w:gridSpan w:val="4"/>
            <w:vAlign w:val="center"/>
          </w:tcPr>
          <w:p w14:paraId="354E5AAB" w14:textId="296084CC" w:rsidR="00AA4FEE" w:rsidRPr="00DB0C39" w:rsidRDefault="00AA4FEE" w:rsidP="00AA4FEE">
            <w:pPr>
              <w:pStyle w:val="ListBullet"/>
              <w:spacing w:after="0" w:line="276" w:lineRule="auto"/>
              <w:jc w:val="both"/>
              <w:rPr>
                <w:rFonts w:ascii="Trebuchet MS" w:hAnsi="Trebuchet MS" w:cs="ArialMT"/>
                <w:b/>
                <w:color w:val="00B050"/>
                <w:sz w:val="24"/>
                <w:szCs w:val="24"/>
              </w:rPr>
            </w:pPr>
            <w:r w:rsidRPr="00DB0C39">
              <w:rPr>
                <w:rFonts w:ascii="Trebuchet MS" w:hAnsi="Trebuchet MS" w:cs="ArialMT"/>
                <w:b/>
                <w:sz w:val="24"/>
                <w:szCs w:val="24"/>
              </w:rPr>
              <w:t xml:space="preserve">Actualizarea cadrului legal în vigoare, pentru eficientizarea și transparentizarea activităților din sectorul forestier </w:t>
            </w:r>
          </w:p>
        </w:tc>
      </w:tr>
      <w:tr w:rsidR="00290269" w:rsidRPr="00DB0C39" w14:paraId="7865386A" w14:textId="77777777" w:rsidTr="00FF0805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03413A46" w14:textId="43FB459F" w:rsidR="00290269" w:rsidRPr="00DB0C39" w:rsidRDefault="00290269" w:rsidP="00290269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Instituția </w:t>
            </w:r>
            <w:r w:rsidR="004D4ABB"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responsabilă</w:t>
            </w: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de implementare:</w:t>
            </w:r>
          </w:p>
        </w:tc>
      </w:tr>
      <w:tr w:rsidR="00FF0805" w:rsidRPr="002847C0" w14:paraId="44518B6A" w14:textId="77777777" w:rsidTr="00BD513C">
        <w:trPr>
          <w:trHeight w:val="389"/>
        </w:trPr>
        <w:tc>
          <w:tcPr>
            <w:tcW w:w="10773" w:type="dxa"/>
            <w:gridSpan w:val="4"/>
            <w:vAlign w:val="center"/>
          </w:tcPr>
          <w:p w14:paraId="5E32220F" w14:textId="299459E4" w:rsidR="00FF0805" w:rsidRPr="00DB0C39" w:rsidRDefault="00FF0805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color w:val="002060"/>
                <w:sz w:val="24"/>
                <w:szCs w:val="24"/>
              </w:rPr>
            </w:pPr>
            <w:r w:rsidRPr="00DB0C39">
              <w:rPr>
                <w:rFonts w:ascii="Trebuchet MS" w:hAnsi="Trebuchet MS"/>
                <w:sz w:val="24"/>
                <w:szCs w:val="24"/>
              </w:rPr>
              <w:t xml:space="preserve">Ministerul Mediului, Apelor și Pădurilor </w:t>
            </w:r>
            <w:r w:rsidRPr="00DB0C39">
              <w:rPr>
                <w:rFonts w:ascii="Trebuchet MS" w:hAnsi="Trebuchet MS" w:cs="Arial"/>
                <w:sz w:val="24"/>
                <w:szCs w:val="24"/>
              </w:rPr>
              <w:t>(MMAP)</w:t>
            </w:r>
          </w:p>
        </w:tc>
      </w:tr>
      <w:tr w:rsidR="00FF0805" w:rsidRPr="002847C0" w14:paraId="46ACE4C5" w14:textId="77777777" w:rsidTr="00FF0805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075E45EA" w14:textId="7989698D" w:rsidR="00FF0805" w:rsidRPr="00DB0C39" w:rsidRDefault="00FF0805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Persoana desemnată din </w:t>
            </w:r>
            <w:r w:rsidR="00793815"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MMAP r</w:t>
            </w: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esponsabilă cu transmiterea informațiilor referitoare la  implementarea, monitorizarea și transmiterea datelor privind ducerea la îndeplinire a măsurii</w:t>
            </w:r>
          </w:p>
        </w:tc>
      </w:tr>
      <w:tr w:rsidR="00FF0805" w:rsidRPr="00697BBB" w14:paraId="00C518EF" w14:textId="77777777" w:rsidTr="00BD513C">
        <w:trPr>
          <w:trHeight w:val="491"/>
        </w:trPr>
        <w:tc>
          <w:tcPr>
            <w:tcW w:w="10773" w:type="dxa"/>
            <w:gridSpan w:val="4"/>
            <w:vAlign w:val="center"/>
          </w:tcPr>
          <w:p w14:paraId="71D12D55" w14:textId="52A4C662" w:rsidR="00FF0805" w:rsidRPr="00F8648C" w:rsidRDefault="00FF0805" w:rsidP="00AD2257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iCs/>
                <w:sz w:val="22"/>
                <w:szCs w:val="22"/>
              </w:rPr>
            </w:pPr>
          </w:p>
        </w:tc>
      </w:tr>
      <w:tr w:rsidR="00FF0805" w:rsidRPr="002847C0" w14:paraId="3301FC15" w14:textId="77777777" w:rsidTr="00FF0805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245A3077" w14:textId="29951380" w:rsidR="00FF0805" w:rsidRPr="00DB0C39" w:rsidRDefault="00FF0805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Persoana din cadrul MF-CAECP care solicită și primește datele privind ducerea la îndeplinire a măsurii:</w:t>
            </w:r>
          </w:p>
        </w:tc>
      </w:tr>
      <w:tr w:rsidR="00FF0805" w:rsidRPr="00DB0C39" w14:paraId="53234D37" w14:textId="77777777" w:rsidTr="00BD513C">
        <w:trPr>
          <w:trHeight w:val="462"/>
        </w:trPr>
        <w:tc>
          <w:tcPr>
            <w:tcW w:w="10773" w:type="dxa"/>
            <w:gridSpan w:val="4"/>
            <w:vAlign w:val="center"/>
          </w:tcPr>
          <w:p w14:paraId="6E306F1B" w14:textId="465FB020" w:rsidR="00FF0805" w:rsidRPr="00DB0C39" w:rsidRDefault="00FF0805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color w:val="002060"/>
                <w:sz w:val="24"/>
                <w:szCs w:val="24"/>
              </w:rPr>
            </w:pPr>
            <w:r w:rsidRPr="00DB0C39">
              <w:rPr>
                <w:rFonts w:ascii="Trebuchet MS" w:hAnsi="Trebuchet MS"/>
                <w:sz w:val="24"/>
                <w:szCs w:val="24"/>
              </w:rPr>
              <w:t>Daniela Stoian – consilier superior, CAECP - Ministerul Finanțelor</w:t>
            </w:r>
          </w:p>
        </w:tc>
      </w:tr>
      <w:tr w:rsidR="00FF0805" w:rsidRPr="002847C0" w14:paraId="5DAA9021" w14:textId="77777777" w:rsidTr="00FF0805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0C561684" w14:textId="3D3D6918" w:rsidR="00FF0805" w:rsidRPr="00DB0C39" w:rsidRDefault="00FF0805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  <w:shd w:val="clear" w:color="auto" w:fill="D9E2F3" w:themeFill="accent5" w:themeFillTint="33"/>
              </w:rPr>
              <w:t xml:space="preserve">Obiectivul din </w:t>
            </w:r>
            <w:r w:rsidRPr="00DB0C39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 xml:space="preserve">Planul Strategic </w:t>
            </w:r>
            <w:r w:rsidR="00793815"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Instituțional (PSI) al MMAP pentru perioada</w:t>
            </w:r>
            <w:r w:rsidR="00793815"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  <w:shd w:val="clear" w:color="auto" w:fill="D9E2F3" w:themeFill="accent5" w:themeFillTint="33"/>
              </w:rPr>
              <w:t xml:space="preserve"> </w:t>
            </w:r>
            <w:r w:rsidR="00793815"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2025-2028 căruia îi corespunde măsura</w:t>
            </w:r>
          </w:p>
        </w:tc>
      </w:tr>
      <w:tr w:rsidR="00FF0805" w:rsidRPr="00DB0C39" w14:paraId="00BD6F1E" w14:textId="77777777" w:rsidTr="00BD513C">
        <w:tc>
          <w:tcPr>
            <w:tcW w:w="10773" w:type="dxa"/>
            <w:gridSpan w:val="4"/>
            <w:vAlign w:val="center"/>
          </w:tcPr>
          <w:p w14:paraId="73683B72" w14:textId="44371ACE" w:rsidR="00FF0805" w:rsidRPr="00DB0C39" w:rsidRDefault="00F8648C" w:rsidP="00971F70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trike/>
                <w:sz w:val="24"/>
                <w:szCs w:val="24"/>
              </w:rPr>
            </w:pPr>
            <w:r w:rsidRPr="00644B4F">
              <w:rPr>
                <w:rFonts w:ascii="Trebuchet MS" w:eastAsia="Times New Roman" w:hAnsi="Trebuchet MS" w:cstheme="minorHAnsi"/>
                <w:iCs/>
                <w:sz w:val="22"/>
                <w:szCs w:val="22"/>
              </w:rPr>
              <w:t>Obiectivul Strategic 2 - Gestionarea durabilă a fondului forestier în scopul asigurării necesităților prezente și viitoare</w:t>
            </w:r>
          </w:p>
        </w:tc>
      </w:tr>
      <w:tr w:rsidR="00FF0805" w:rsidRPr="00697BBB" w14:paraId="3E52CB1F" w14:textId="77777777" w:rsidTr="003414D9">
        <w:tc>
          <w:tcPr>
            <w:tcW w:w="10773" w:type="dxa"/>
            <w:gridSpan w:val="4"/>
            <w:shd w:val="clear" w:color="auto" w:fill="D9E2F3" w:themeFill="accent5" w:themeFillTint="33"/>
          </w:tcPr>
          <w:p w14:paraId="4D512DB1" w14:textId="1A3C0880" w:rsidR="00FF0805" w:rsidRPr="00DB0C39" w:rsidRDefault="00FF0805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i/>
                <w:color w:val="0070C0"/>
                <w:sz w:val="24"/>
                <w:szCs w:val="24"/>
              </w:rPr>
            </w:pPr>
            <w:r w:rsidRPr="00DB0C39">
              <w:rPr>
                <w:rFonts w:ascii="Trebuchet MS" w:hAnsi="Trebuchet MS"/>
                <w:b/>
                <w:color w:val="0070C0"/>
                <w:sz w:val="24"/>
                <w:szCs w:val="24"/>
              </w:rPr>
              <w:t xml:space="preserve">Activitățile din cadrul PSI al </w:t>
            </w: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MMAP</w:t>
            </w:r>
            <w:r w:rsidRPr="00DB0C39">
              <w:rPr>
                <w:rFonts w:ascii="Trebuchet MS" w:hAnsi="Trebuchet MS"/>
                <w:b/>
                <w:color w:val="0070C0"/>
                <w:sz w:val="24"/>
                <w:szCs w:val="24"/>
              </w:rPr>
              <w:t xml:space="preserve"> de realizat pentru implementarea măsurii</w:t>
            </w:r>
          </w:p>
        </w:tc>
      </w:tr>
      <w:tr w:rsidR="00FF0805" w:rsidRPr="00DB0C39" w14:paraId="1A7D6C6A" w14:textId="77777777" w:rsidTr="00736ACD">
        <w:tc>
          <w:tcPr>
            <w:tcW w:w="10773" w:type="dxa"/>
            <w:gridSpan w:val="4"/>
          </w:tcPr>
          <w:p w14:paraId="1E65AC12" w14:textId="77777777" w:rsidR="00FF0805" w:rsidRPr="00F8648C" w:rsidRDefault="00F8648C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iCs/>
                <w:sz w:val="22"/>
                <w:szCs w:val="22"/>
              </w:rPr>
            </w:pPr>
            <w:r w:rsidRPr="00F8648C">
              <w:rPr>
                <w:rFonts w:ascii="Trebuchet MS" w:hAnsi="Trebuchet MS"/>
                <w:iCs/>
                <w:sz w:val="22"/>
                <w:szCs w:val="22"/>
              </w:rPr>
              <w:t>Proiecte de acte normative înscrise de MMAP în PALG 2025:</w:t>
            </w:r>
          </w:p>
          <w:p w14:paraId="0750A480" w14:textId="77777777" w:rsidR="00F8648C" w:rsidRPr="00F8648C" w:rsidRDefault="00F8648C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iCs/>
                <w:sz w:val="22"/>
                <w:szCs w:val="22"/>
              </w:rPr>
            </w:pPr>
            <w:r w:rsidRPr="00F8648C">
              <w:rPr>
                <w:rFonts w:ascii="Trebuchet MS" w:hAnsi="Trebuchet MS"/>
                <w:iCs/>
                <w:sz w:val="22"/>
                <w:szCs w:val="22"/>
              </w:rPr>
              <w:t>1. Proiect de Hotărâre a Guvernului pentru aprobarea Normelor referitoare la proveniența, circulația și comercializarea materialelor lemnoase, la regimul spațiilor de depozitare a materialelor lemnoase și al instalațiilor de prelucrat lemn rotund, precum și a celor privind proveniența și circulația materialelor lemnoase destinate consumului propriu al proprietarului și a unor măsuri de aplicare a prevederilor Regulamentului (UE) nr. 995/2010 al Parlamentului European și al Consiliului din 20 octombrie 2010 de stabilire a obligațiilor care revin operatorilor care introduc pe piață lemn și produse din lemn;</w:t>
            </w:r>
          </w:p>
          <w:p w14:paraId="438D3029" w14:textId="0BEBFD76" w:rsidR="00F8648C" w:rsidRPr="00DB0C39" w:rsidRDefault="00F8648C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F8648C">
              <w:rPr>
                <w:rFonts w:ascii="Trebuchet MS" w:hAnsi="Trebuchet MS"/>
                <w:iCs/>
                <w:sz w:val="22"/>
                <w:szCs w:val="22"/>
              </w:rPr>
              <w:t>2. Proiect de Hotărâre a Guvernului privind aprobarea Regulamentului de organizare și funcționare al Regiei Naționale a Pădurilor – Romsilva.</w:t>
            </w:r>
          </w:p>
        </w:tc>
      </w:tr>
      <w:tr w:rsidR="00FF0805" w:rsidRPr="002847C0" w14:paraId="294BBC3E" w14:textId="77777777" w:rsidTr="0021779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17D3896C" w14:textId="2C8E071E" w:rsidR="00FF0805" w:rsidRPr="00DB0C39" w:rsidRDefault="00FF0805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color w:val="0070C0"/>
                <w:sz w:val="24"/>
                <w:szCs w:val="24"/>
              </w:rPr>
            </w:pPr>
            <w:r w:rsidRPr="00DB0C39">
              <w:rPr>
                <w:rFonts w:ascii="Trebuchet MS" w:hAnsi="Trebuchet MS"/>
                <w:b/>
                <w:color w:val="0070C0"/>
                <w:sz w:val="24"/>
                <w:szCs w:val="24"/>
              </w:rPr>
              <w:t>Programul bugetar din care face parte măsura (codul programului)</w:t>
            </w:r>
          </w:p>
        </w:tc>
      </w:tr>
      <w:tr w:rsidR="00FF0805" w:rsidRPr="00DB0C39" w14:paraId="51058833" w14:textId="77777777" w:rsidTr="00BD513C">
        <w:tc>
          <w:tcPr>
            <w:tcW w:w="10773" w:type="dxa"/>
            <w:gridSpan w:val="4"/>
            <w:vAlign w:val="center"/>
          </w:tcPr>
          <w:p w14:paraId="72235875" w14:textId="196F038E" w:rsidR="00FF0805" w:rsidRPr="00F8648C" w:rsidRDefault="00F8648C" w:rsidP="00CA737D">
            <w:pPr>
              <w:pStyle w:val="ListBullet"/>
              <w:spacing w:after="0" w:line="276" w:lineRule="auto"/>
              <w:jc w:val="both"/>
              <w:rPr>
                <w:rFonts w:ascii="Trebuchet MS" w:eastAsia="Times New Roman" w:hAnsi="Trebuchet MS"/>
                <w:bCs/>
                <w:iCs/>
                <w:color w:val="00B050"/>
                <w:sz w:val="24"/>
                <w:szCs w:val="24"/>
              </w:rPr>
            </w:pPr>
            <w:r w:rsidRPr="00F8648C">
              <w:rPr>
                <w:rFonts w:ascii="Trebuchet MS" w:hAnsi="Trebuchet MS"/>
                <w:iCs/>
                <w:sz w:val="22"/>
                <w:szCs w:val="22"/>
              </w:rPr>
              <w:t>Nu este cazul</w:t>
            </w:r>
          </w:p>
        </w:tc>
      </w:tr>
      <w:tr w:rsidR="00FF0805" w:rsidRPr="00DB0C39" w14:paraId="04BA6CDA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4D02EFE8" w14:textId="3415653D" w:rsidR="00FF0805" w:rsidRPr="00DB0C39" w:rsidRDefault="00FF0805" w:rsidP="00FF0805">
            <w:pPr>
              <w:pStyle w:val="ListBullet"/>
              <w:spacing w:after="0" w:line="276" w:lineRule="auto"/>
              <w:ind w:right="-397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Ținta/Scopul măsurii:</w:t>
            </w:r>
          </w:p>
        </w:tc>
      </w:tr>
      <w:tr w:rsidR="00FF0805" w:rsidRPr="00DB0C39" w14:paraId="252EAD73" w14:textId="77777777" w:rsidTr="00BF2D50">
        <w:trPr>
          <w:trHeight w:val="475"/>
        </w:trPr>
        <w:tc>
          <w:tcPr>
            <w:tcW w:w="10773" w:type="dxa"/>
            <w:gridSpan w:val="4"/>
            <w:vAlign w:val="center"/>
          </w:tcPr>
          <w:p w14:paraId="7EEEAB4D" w14:textId="5C97E7AD" w:rsidR="00FF0805" w:rsidRPr="00DB0C39" w:rsidRDefault="00DB3A89" w:rsidP="00BF2D50">
            <w:pPr>
              <w:contextualSpacing/>
              <w:rPr>
                <w:rFonts w:ascii="Trebuchet MS" w:hAnsi="Trebuchet MS"/>
                <w:lang w:val="ro-RO"/>
              </w:rPr>
            </w:pPr>
            <w:r w:rsidRPr="00DB0C39">
              <w:rPr>
                <w:rFonts w:ascii="Trebuchet MS" w:hAnsi="Trebuchet MS"/>
                <w:lang w:val="ro-RO"/>
              </w:rPr>
              <w:t>Adaptarea c</w:t>
            </w:r>
            <w:r w:rsidR="00BF2D50" w:rsidRPr="00DB0C39">
              <w:rPr>
                <w:rFonts w:ascii="Trebuchet MS" w:hAnsi="Trebuchet MS"/>
                <w:lang w:val="ro-RO"/>
              </w:rPr>
              <w:t>adru</w:t>
            </w:r>
            <w:r w:rsidRPr="00DB0C39">
              <w:rPr>
                <w:rFonts w:ascii="Trebuchet MS" w:hAnsi="Trebuchet MS"/>
                <w:lang w:val="ro-RO"/>
              </w:rPr>
              <w:t>lui</w:t>
            </w:r>
            <w:r w:rsidR="00BF2D50" w:rsidRPr="00DB0C39">
              <w:rPr>
                <w:rFonts w:ascii="Trebuchet MS" w:hAnsi="Trebuchet MS"/>
                <w:lang w:val="ro-RO"/>
              </w:rPr>
              <w:t xml:space="preserve"> legislativ cerințelor activităților din sectorul forestier</w:t>
            </w:r>
            <w:r w:rsidR="00697BBB">
              <w:rPr>
                <w:rFonts w:ascii="Trebuchet MS" w:hAnsi="Trebuchet MS"/>
                <w:lang w:val="ro-RO"/>
              </w:rPr>
              <w:t>.</w:t>
            </w:r>
          </w:p>
        </w:tc>
      </w:tr>
      <w:tr w:rsidR="00FF0805" w:rsidRPr="00697BBB" w14:paraId="755D6ADE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63635915" w14:textId="2F62A996" w:rsidR="00FF0805" w:rsidRPr="00DB0C39" w:rsidRDefault="00FF0805" w:rsidP="00FF0805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Termen de implementare a măsurii</w:t>
            </w:r>
          </w:p>
        </w:tc>
      </w:tr>
      <w:tr w:rsidR="00FF0805" w:rsidRPr="00DB0C39" w14:paraId="2371D0EF" w14:textId="77777777" w:rsidTr="00BD513C">
        <w:tc>
          <w:tcPr>
            <w:tcW w:w="10773" w:type="dxa"/>
            <w:gridSpan w:val="4"/>
            <w:vAlign w:val="center"/>
          </w:tcPr>
          <w:p w14:paraId="77EEE91C" w14:textId="04C9860D" w:rsidR="00FF0805" w:rsidRPr="00DB0C39" w:rsidRDefault="00FF0805" w:rsidP="00FF0805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 w:cs="Arial"/>
                <w:color w:val="0070C0"/>
                <w:sz w:val="16"/>
                <w:szCs w:val="16"/>
              </w:rPr>
            </w:pPr>
            <w:r w:rsidRPr="00DB0C39">
              <w:rPr>
                <w:rFonts w:ascii="Trebuchet MS" w:hAnsi="Trebuchet MS" w:cs="Arial"/>
                <w:sz w:val="24"/>
                <w:szCs w:val="24"/>
              </w:rPr>
              <w:t xml:space="preserve">Anul 2028 </w:t>
            </w:r>
          </w:p>
        </w:tc>
      </w:tr>
      <w:tr w:rsidR="00FF0805" w:rsidRPr="00697BBB" w14:paraId="6C17619F" w14:textId="77777777" w:rsidTr="00723E18">
        <w:trPr>
          <w:trHeight w:val="427"/>
        </w:trPr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4B0A7AD7" w14:textId="6F488A1A" w:rsidR="00FF0805" w:rsidRPr="00DB0C39" w:rsidRDefault="00FF0805" w:rsidP="00FF0805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 Etape, termene și indicatori pentru implementarea și evaluarea măsurii</w:t>
            </w:r>
          </w:p>
        </w:tc>
      </w:tr>
      <w:tr w:rsidR="00FF0805" w:rsidRPr="00DB0C39" w14:paraId="6A02DD58" w14:textId="77777777" w:rsidTr="00971F70">
        <w:trPr>
          <w:trHeight w:val="1254"/>
        </w:trPr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3BEEC924" w14:textId="43E36D11" w:rsidR="00FF0805" w:rsidRPr="00DB0C39" w:rsidRDefault="00FF0805" w:rsidP="00FF0805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  Etapa 1 pentru</w:t>
            </w:r>
            <w:r w:rsidRPr="00DB0C39">
              <w:rPr>
                <w:rFonts w:ascii="Trebuchet MS" w:hAnsi="Trebuchet MS" w:cs="Arial"/>
                <w:b/>
                <w:color w:val="00B050"/>
                <w:sz w:val="24"/>
                <w:szCs w:val="24"/>
                <w:shd w:val="clear" w:color="auto" w:fill="D9E2F3" w:themeFill="accent5" w:themeFillTint="33"/>
              </w:rPr>
              <w:t xml:space="preserve"> </w:t>
            </w:r>
            <w:r w:rsidRPr="00DB0C39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>implementarea</w:t>
            </w:r>
            <w:r w:rsidRPr="00DB0C39">
              <w:rPr>
                <w:rFonts w:ascii="Trebuchet MS" w:hAnsi="Trebuchet MS" w:cs="Arial"/>
                <w:b/>
                <w:sz w:val="24"/>
                <w:szCs w:val="24"/>
              </w:rPr>
              <w:t xml:space="preserve"> măsurii: </w:t>
            </w:r>
          </w:p>
          <w:p w14:paraId="2CF68134" w14:textId="715FB033" w:rsidR="001B6E77" w:rsidRPr="00DB0C39" w:rsidRDefault="00B151E1" w:rsidP="001B6E77">
            <w:pPr>
              <w:pStyle w:val="ListParagraph"/>
              <w:numPr>
                <w:ilvl w:val="0"/>
                <w:numId w:val="23"/>
              </w:numPr>
              <w:suppressAutoHyphens w:val="0"/>
              <w:contextualSpacing/>
              <w:jc w:val="both"/>
              <w:rPr>
                <w:rFonts w:ascii="Trebuchet MS" w:hAnsi="Trebuchet MS"/>
              </w:rPr>
            </w:pPr>
            <w:r w:rsidRPr="00DB0C39">
              <w:rPr>
                <w:rFonts w:ascii="Trebuchet MS" w:hAnsi="Trebuchet MS"/>
              </w:rPr>
              <w:t>Propuner</w:t>
            </w:r>
            <w:r w:rsidR="001B6E77" w:rsidRPr="00DB0C39">
              <w:rPr>
                <w:rFonts w:ascii="Trebuchet MS" w:hAnsi="Trebuchet MS"/>
              </w:rPr>
              <w:t>e de modificare și completare a Regulamentului de valorificare a masei lemnoase din fondul forestier proprietate publică aprobat prin HG nr.715/2017;</w:t>
            </w:r>
          </w:p>
          <w:p w14:paraId="5808F098" w14:textId="5C6998AA" w:rsidR="00FF0805" w:rsidRPr="00DB0C39" w:rsidRDefault="001B6E77" w:rsidP="000270A1">
            <w:pPr>
              <w:pStyle w:val="ListParagraph"/>
              <w:numPr>
                <w:ilvl w:val="0"/>
                <w:numId w:val="23"/>
              </w:numPr>
              <w:suppressAutoHyphens w:val="0"/>
              <w:contextualSpacing/>
              <w:jc w:val="both"/>
              <w:rPr>
                <w:rFonts w:ascii="Trebuchet MS" w:hAnsi="Trebuchet MS"/>
              </w:rPr>
            </w:pPr>
            <w:r w:rsidRPr="00DB0C39">
              <w:rPr>
                <w:rFonts w:ascii="Trebuchet MS" w:hAnsi="Trebuchet MS"/>
              </w:rPr>
              <w:t>Propunerile de modificare a prevederilor Codul</w:t>
            </w:r>
            <w:r w:rsidR="000270A1">
              <w:rPr>
                <w:rFonts w:ascii="Trebuchet MS" w:hAnsi="Trebuchet MS"/>
              </w:rPr>
              <w:t>ui</w:t>
            </w:r>
            <w:r w:rsidRPr="00DB0C39">
              <w:rPr>
                <w:rFonts w:ascii="Trebuchet MS" w:hAnsi="Trebuchet MS"/>
              </w:rPr>
              <w:t xml:space="preserve"> silvic</w:t>
            </w:r>
            <w:r w:rsidR="009B1673" w:rsidRPr="00DB0C39">
              <w:rPr>
                <w:rFonts w:ascii="Trebuchet MS" w:hAnsi="Trebuchet MS"/>
                <w:i/>
              </w:rPr>
              <w:t>.</w:t>
            </w:r>
          </w:p>
        </w:tc>
      </w:tr>
      <w:tr w:rsidR="00DB3A89" w:rsidRPr="002847C0" w14:paraId="1F27FD76" w14:textId="77777777" w:rsidTr="002C5B3E">
        <w:tc>
          <w:tcPr>
            <w:tcW w:w="2268" w:type="dxa"/>
            <w:shd w:val="clear" w:color="auto" w:fill="FFFFFF" w:themeFill="background1"/>
            <w:vAlign w:val="center"/>
          </w:tcPr>
          <w:p w14:paraId="0AF268EA" w14:textId="77777777" w:rsidR="00DB3A89" w:rsidRPr="00DB0C39" w:rsidRDefault="00DB3A89" w:rsidP="00DB3A89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DB0C39">
              <w:rPr>
                <w:rFonts w:ascii="Trebuchet MS" w:hAnsi="Trebuchet MS" w:cs="Arial"/>
                <w:b/>
                <w:sz w:val="20"/>
              </w:rPr>
              <w:lastRenderedPageBreak/>
              <w:t xml:space="preserve">Termen de realizare 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43EC0975" w14:textId="4CF0BFA4" w:rsidR="00DB3A89" w:rsidRPr="00DB0C39" w:rsidRDefault="00DB3A89" w:rsidP="00DB3A89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 w:cs="Arial"/>
                <w:b/>
                <w:sz w:val="20"/>
              </w:rPr>
              <w:t>Tipul de date/documente ce se vor urmări</w:t>
            </w:r>
            <w:r w:rsidR="008E58C9" w:rsidRPr="00451D23">
              <w:rPr>
                <w:rFonts w:ascii="Trebuchet MS" w:hAnsi="Trebuchet MS" w:cs="Arial"/>
                <w:b/>
                <w:sz w:val="20"/>
              </w:rPr>
              <w:t>*)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5133A5FE" w14:textId="29D92BF3" w:rsidR="00DB3A89" w:rsidRPr="00DB0C39" w:rsidRDefault="00DB3A89" w:rsidP="00DB3A89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BCF6A26" w14:textId="0C79DF50" w:rsidR="00DB3A89" w:rsidRPr="00DB0C39" w:rsidRDefault="00DB3A89" w:rsidP="00DB3A89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/>
                <w:b/>
                <w:sz w:val="20"/>
              </w:rPr>
              <w:t>Ponderea în gradul de realizare al etapei</w:t>
            </w:r>
          </w:p>
        </w:tc>
      </w:tr>
      <w:tr w:rsidR="00DB3A89" w:rsidRPr="00DB0C39" w14:paraId="4013EEA8" w14:textId="77777777" w:rsidTr="002C5B3E">
        <w:trPr>
          <w:trHeight w:val="655"/>
        </w:trPr>
        <w:tc>
          <w:tcPr>
            <w:tcW w:w="2268" w:type="dxa"/>
            <w:vMerge w:val="restart"/>
            <w:vAlign w:val="center"/>
          </w:tcPr>
          <w:p w14:paraId="34534F0B" w14:textId="63F59ADC" w:rsidR="00DB3A89" w:rsidRPr="00DB0C39" w:rsidRDefault="00DB3A89" w:rsidP="00DB3A89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DB0C39">
              <w:rPr>
                <w:rFonts w:ascii="Trebuchet MS" w:hAnsi="Trebuchet MS" w:cs="Arial"/>
                <w:sz w:val="20"/>
              </w:rPr>
              <w:t>T4 2025</w:t>
            </w:r>
          </w:p>
        </w:tc>
        <w:tc>
          <w:tcPr>
            <w:tcW w:w="3261" w:type="dxa"/>
            <w:vAlign w:val="center"/>
          </w:tcPr>
          <w:p w14:paraId="33CBFA5B" w14:textId="4395E1D1" w:rsidR="00DB3A89" w:rsidRPr="00DB0C39" w:rsidRDefault="00DB3A89" w:rsidP="00451D23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hAnsi="Trebuchet MS" w:cs="Arial"/>
                <w:sz w:val="20"/>
                <w:szCs w:val="20"/>
                <w:lang w:val="ro-RO"/>
              </w:rPr>
              <w:t>PSI al MMAP, actualizat</w:t>
            </w:r>
            <w:r w:rsidR="008E58C9">
              <w:rPr>
                <w:rFonts w:ascii="Trebuchet MS" w:hAnsi="Trebuchet MS" w:cs="Arial"/>
                <w:sz w:val="20"/>
                <w:szCs w:val="20"/>
                <w:lang w:val="ro-RO"/>
              </w:rPr>
              <w:t>;</w:t>
            </w:r>
          </w:p>
        </w:tc>
        <w:tc>
          <w:tcPr>
            <w:tcW w:w="2976" w:type="dxa"/>
            <w:vAlign w:val="center"/>
          </w:tcPr>
          <w:p w14:paraId="335033ED" w14:textId="3340C190" w:rsidR="00DB3A89" w:rsidRPr="00DB0C39" w:rsidRDefault="00DB3A89" w:rsidP="00DB3A8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două documente</w:t>
            </w:r>
            <w:r w:rsidR="00AD2257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**)</w:t>
            </w: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E0FD2B9" w14:textId="2A15A0AB" w:rsidR="00DB3A89" w:rsidRPr="00DB0C39" w:rsidRDefault="00DB3A89" w:rsidP="00DB3A8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20%</w:t>
            </w:r>
          </w:p>
        </w:tc>
      </w:tr>
      <w:tr w:rsidR="00DB3A89" w:rsidRPr="00DB0C39" w14:paraId="29C2127F" w14:textId="77777777" w:rsidTr="002C5B3E">
        <w:trPr>
          <w:trHeight w:val="307"/>
        </w:trPr>
        <w:tc>
          <w:tcPr>
            <w:tcW w:w="2268" w:type="dxa"/>
            <w:vMerge/>
            <w:vAlign w:val="center"/>
          </w:tcPr>
          <w:p w14:paraId="61B7139A" w14:textId="77777777" w:rsidR="00DB3A89" w:rsidRPr="00DB0C39" w:rsidRDefault="00DB3A89" w:rsidP="00DB3A89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4777EF02" w14:textId="50A9B98F" w:rsidR="00DB3A89" w:rsidRPr="00DB0C39" w:rsidRDefault="00DB3A89" w:rsidP="00DB3A8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hAnsi="Trebuchet MS" w:cs="Arial"/>
                <w:sz w:val="20"/>
                <w:szCs w:val="20"/>
                <w:lang w:val="ro-RO"/>
              </w:rPr>
              <w:t>Proiectele celor două acte normative</w:t>
            </w:r>
            <w:r w:rsidR="00781CDD" w:rsidRPr="00DB0C39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 administrative, după caz</w:t>
            </w:r>
            <w:r w:rsidR="008E58C9"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2976" w:type="dxa"/>
            <w:vAlign w:val="center"/>
          </w:tcPr>
          <w:p w14:paraId="5F19076D" w14:textId="4B0A40B9" w:rsidR="00DB3A89" w:rsidRPr="00DB0C39" w:rsidRDefault="00DB3A89" w:rsidP="00DB3A8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două documente </w:t>
            </w:r>
          </w:p>
        </w:tc>
        <w:tc>
          <w:tcPr>
            <w:tcW w:w="2268" w:type="dxa"/>
            <w:vAlign w:val="center"/>
          </w:tcPr>
          <w:p w14:paraId="5E3EC96C" w14:textId="65E7631B" w:rsidR="00DB3A89" w:rsidRPr="00DB0C39" w:rsidRDefault="00DB3A89" w:rsidP="00DB3A89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80%</w:t>
            </w:r>
          </w:p>
        </w:tc>
      </w:tr>
      <w:tr w:rsidR="0068302D" w:rsidRPr="00697BBB" w14:paraId="7ADBFFD7" w14:textId="77777777" w:rsidTr="00DE7868">
        <w:trPr>
          <w:trHeight w:val="551"/>
        </w:trPr>
        <w:tc>
          <w:tcPr>
            <w:tcW w:w="10773" w:type="dxa"/>
            <w:gridSpan w:val="4"/>
            <w:shd w:val="clear" w:color="auto" w:fill="E2EFD9" w:themeFill="accent6" w:themeFillTint="33"/>
          </w:tcPr>
          <w:p w14:paraId="60504410" w14:textId="515E3723" w:rsidR="0068302D" w:rsidRPr="00DB0C39" w:rsidRDefault="0068302D" w:rsidP="0068302D">
            <w:pPr>
              <w:rPr>
                <w:rFonts w:ascii="Trebuchet MS" w:eastAsia="Times New Roman" w:hAnsi="Trebuchet MS"/>
                <w:bCs/>
                <w:lang w:val="ro-RO"/>
              </w:rPr>
            </w:pPr>
            <w:r w:rsidRPr="00DB0C39">
              <w:rPr>
                <w:rFonts w:ascii="Trebuchet MS" w:hAnsi="Trebuchet MS" w:cs="Arial"/>
                <w:lang w:val="ro-RO"/>
              </w:rPr>
              <w:t xml:space="preserve">Termen de raportare al realizării etapei 1 - </w:t>
            </w:r>
            <w:r w:rsidRPr="00DB0C39">
              <w:rPr>
                <w:rFonts w:ascii="Trebuchet MS" w:eastAsia="Times New Roman" w:hAnsi="Trebuchet MS"/>
                <w:bCs/>
                <w:lang w:val="ro-RO"/>
              </w:rPr>
              <w:t>T1 2026</w:t>
            </w:r>
            <w:r w:rsidR="00582D19">
              <w:rPr>
                <w:rFonts w:ascii="Trebuchet MS" w:eastAsia="Times New Roman" w:hAnsi="Trebuchet MS"/>
                <w:bCs/>
                <w:lang w:val="ro-RO"/>
              </w:rPr>
              <w:t>.</w:t>
            </w:r>
          </w:p>
          <w:p w14:paraId="4E4CFEE9" w14:textId="16CE723E" w:rsidR="00CA737D" w:rsidRPr="00DB0C39" w:rsidRDefault="00CA737D" w:rsidP="0068302D">
            <w:pPr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lang w:val="ro-RO"/>
              </w:rPr>
              <w:t>Raportarea va</w:t>
            </w:r>
            <w:r w:rsidRPr="00DB0C39">
              <w:rPr>
                <w:rFonts w:ascii="Trebuchet MS" w:hAnsi="Trebuchet MS"/>
                <w:lang w:val="ro-RO"/>
              </w:rPr>
              <w:t xml:space="preserve"> conține datele și informațiile respectând macheta transmisă de Ministerul Finanțelor</w:t>
            </w:r>
            <w:r w:rsidR="00582D19">
              <w:rPr>
                <w:rFonts w:ascii="Trebuchet MS" w:hAnsi="Trebuchet MS"/>
                <w:lang w:val="ro-RO"/>
              </w:rPr>
              <w:t>.</w:t>
            </w:r>
          </w:p>
        </w:tc>
      </w:tr>
      <w:tr w:rsidR="0068302D" w:rsidRPr="00DB0C39" w14:paraId="5239ED9D" w14:textId="77777777" w:rsidTr="004F74CF">
        <w:trPr>
          <w:trHeight w:val="1404"/>
        </w:trPr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35E56DA9" w14:textId="19E52EB5" w:rsidR="0068302D" w:rsidRPr="00DB0C39" w:rsidRDefault="0068302D" w:rsidP="0068302D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sz w:val="24"/>
                <w:szCs w:val="24"/>
              </w:rPr>
              <w:t>Etapa a 2-a</w:t>
            </w:r>
            <w:r w:rsidRPr="00DB0C39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 pentru </w:t>
            </w:r>
            <w:r w:rsidRPr="00DB0C39">
              <w:rPr>
                <w:rFonts w:ascii="Trebuchet MS" w:hAnsi="Trebuchet MS" w:cs="Arial"/>
                <w:b/>
                <w:sz w:val="24"/>
                <w:szCs w:val="24"/>
              </w:rPr>
              <w:t xml:space="preserve">implementarea măsurii: </w:t>
            </w:r>
          </w:p>
          <w:p w14:paraId="16B147BE" w14:textId="77777777" w:rsidR="004F74CF" w:rsidRDefault="0068302D" w:rsidP="004F74CF">
            <w:pPr>
              <w:pStyle w:val="ListParagraph"/>
              <w:numPr>
                <w:ilvl w:val="0"/>
                <w:numId w:val="23"/>
              </w:numPr>
              <w:suppressAutoHyphens w:val="0"/>
              <w:contextualSpacing/>
              <w:jc w:val="both"/>
              <w:rPr>
                <w:rFonts w:ascii="Trebuchet MS" w:hAnsi="Trebuchet MS"/>
              </w:rPr>
            </w:pPr>
            <w:r w:rsidRPr="00DB0C39">
              <w:rPr>
                <w:rFonts w:ascii="Trebuchet MS" w:hAnsi="Trebuchet MS"/>
              </w:rPr>
              <w:t>Modificare și completare a Regulamentului de valorificare a masei lemnoase din fondul forestier proprietate publică aprobat prin HG nr.715/2017;</w:t>
            </w:r>
          </w:p>
          <w:p w14:paraId="3FC06044" w14:textId="0F06E5F9" w:rsidR="0068302D" w:rsidRPr="004F74CF" w:rsidRDefault="0068302D" w:rsidP="004F74CF">
            <w:pPr>
              <w:pStyle w:val="ListParagraph"/>
              <w:numPr>
                <w:ilvl w:val="0"/>
                <w:numId w:val="23"/>
              </w:numPr>
              <w:suppressAutoHyphens w:val="0"/>
              <w:contextualSpacing/>
              <w:jc w:val="both"/>
              <w:rPr>
                <w:rFonts w:ascii="Trebuchet MS" w:hAnsi="Trebuchet MS"/>
              </w:rPr>
            </w:pPr>
            <w:r w:rsidRPr="004F74CF">
              <w:rPr>
                <w:rFonts w:ascii="Trebuchet MS" w:hAnsi="Trebuchet MS"/>
              </w:rPr>
              <w:t>Modificarea prevederilor Codul</w:t>
            </w:r>
            <w:r w:rsidR="000270A1" w:rsidRPr="004F74CF">
              <w:rPr>
                <w:rFonts w:ascii="Trebuchet MS" w:hAnsi="Trebuchet MS"/>
              </w:rPr>
              <w:t>ui</w:t>
            </w:r>
            <w:r w:rsidRPr="004F74CF">
              <w:rPr>
                <w:rFonts w:ascii="Trebuchet MS" w:hAnsi="Trebuchet MS"/>
              </w:rPr>
              <w:t xml:space="preserve"> silvic</w:t>
            </w:r>
            <w:r w:rsidRPr="004F74CF">
              <w:rPr>
                <w:rFonts w:ascii="Trebuchet MS" w:hAnsi="Trebuchet MS"/>
                <w:i/>
              </w:rPr>
              <w:t>.</w:t>
            </w:r>
          </w:p>
        </w:tc>
      </w:tr>
      <w:tr w:rsidR="0068302D" w:rsidRPr="002847C0" w14:paraId="5740EC47" w14:textId="77777777" w:rsidTr="002C5B3E">
        <w:tc>
          <w:tcPr>
            <w:tcW w:w="2268" w:type="dxa"/>
            <w:shd w:val="clear" w:color="auto" w:fill="FFFFFF" w:themeFill="background1"/>
            <w:vAlign w:val="center"/>
          </w:tcPr>
          <w:p w14:paraId="2EE7AE3B" w14:textId="77777777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DB0C39">
              <w:rPr>
                <w:rFonts w:ascii="Trebuchet MS" w:hAnsi="Trebuchet MS" w:cs="Arial"/>
                <w:b/>
                <w:sz w:val="20"/>
              </w:rPr>
              <w:t xml:space="preserve">Termen de realizare </w:t>
            </w:r>
          </w:p>
        </w:tc>
        <w:tc>
          <w:tcPr>
            <w:tcW w:w="3261" w:type="dxa"/>
            <w:shd w:val="clear" w:color="auto" w:fill="FFFFFF" w:themeFill="background1"/>
          </w:tcPr>
          <w:p w14:paraId="36A075CA" w14:textId="67B496CA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bCs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/>
                <w:b/>
                <w:bCs/>
                <w:sz w:val="20"/>
              </w:rPr>
              <w:t>Tipul de date/documente ce se vor urmări</w:t>
            </w:r>
          </w:p>
        </w:tc>
        <w:tc>
          <w:tcPr>
            <w:tcW w:w="2976" w:type="dxa"/>
            <w:shd w:val="clear" w:color="auto" w:fill="FFFFFF" w:themeFill="background1"/>
          </w:tcPr>
          <w:p w14:paraId="44D39296" w14:textId="1609ADB5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bCs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/>
                <w:b/>
                <w:bCs/>
                <w:sz w:val="20"/>
              </w:rPr>
              <w:t>Indicatori de transmis către MF</w:t>
            </w:r>
          </w:p>
        </w:tc>
        <w:tc>
          <w:tcPr>
            <w:tcW w:w="2268" w:type="dxa"/>
            <w:shd w:val="clear" w:color="auto" w:fill="FFFFFF" w:themeFill="background1"/>
          </w:tcPr>
          <w:p w14:paraId="0913CA34" w14:textId="0C59C8EE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bCs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/>
                <w:b/>
                <w:bCs/>
                <w:sz w:val="20"/>
              </w:rPr>
              <w:t>Ponderea în gradul de realizare al etapei</w:t>
            </w:r>
          </w:p>
        </w:tc>
      </w:tr>
      <w:tr w:rsidR="0068302D" w:rsidRPr="00DB0C39" w14:paraId="1B9ADDAE" w14:textId="77777777" w:rsidTr="002C5B3E">
        <w:trPr>
          <w:trHeight w:val="555"/>
        </w:trPr>
        <w:tc>
          <w:tcPr>
            <w:tcW w:w="2268" w:type="dxa"/>
            <w:vMerge w:val="restart"/>
            <w:vAlign w:val="center"/>
          </w:tcPr>
          <w:p w14:paraId="70B55341" w14:textId="006A92D4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DB0C39">
              <w:rPr>
                <w:rFonts w:ascii="Trebuchet MS" w:hAnsi="Trebuchet MS" w:cs="Arial"/>
                <w:sz w:val="20"/>
              </w:rPr>
              <w:t>T4 2026</w:t>
            </w:r>
          </w:p>
        </w:tc>
        <w:tc>
          <w:tcPr>
            <w:tcW w:w="3261" w:type="dxa"/>
            <w:vAlign w:val="center"/>
          </w:tcPr>
          <w:p w14:paraId="0F184138" w14:textId="6804E5C4" w:rsidR="0068302D" w:rsidRPr="00DB0C39" w:rsidRDefault="0068302D" w:rsidP="00451D23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hAnsi="Trebuchet MS" w:cs="Arial"/>
                <w:sz w:val="20"/>
                <w:szCs w:val="20"/>
                <w:lang w:val="ro-RO"/>
              </w:rPr>
              <w:t>PSI al MMAP, actualiza</w:t>
            </w:r>
            <w:r w:rsidRPr="00451D23">
              <w:rPr>
                <w:rFonts w:ascii="Trebuchet MS" w:hAnsi="Trebuchet MS" w:cs="Arial"/>
                <w:sz w:val="20"/>
                <w:szCs w:val="20"/>
                <w:lang w:val="ro-RO"/>
              </w:rPr>
              <w:t>t</w:t>
            </w:r>
            <w:r w:rsidR="00582D19" w:rsidRPr="00451D2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582D19">
              <w:rPr>
                <w:rFonts w:ascii="Trebuchet MS" w:hAnsi="Trebuchet MS" w:cs="Arial"/>
                <w:sz w:val="20"/>
                <w:szCs w:val="20"/>
                <w:lang w:val="ro-RO"/>
              </w:rPr>
              <w:t>;</w:t>
            </w:r>
          </w:p>
        </w:tc>
        <w:tc>
          <w:tcPr>
            <w:tcW w:w="2976" w:type="dxa"/>
            <w:vAlign w:val="center"/>
          </w:tcPr>
          <w:p w14:paraId="308AC9BA" w14:textId="56F1BCDC" w:rsidR="0068302D" w:rsidRPr="00DB0C39" w:rsidRDefault="0068302D" w:rsidP="0068302D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două documente</w:t>
            </w:r>
            <w:r w:rsidR="002C5B3E" w:rsidRPr="00EE571F">
              <w:rPr>
                <w:rFonts w:ascii="Trebuchet MS" w:hAnsi="Trebuchet MS" w:cs="Arial"/>
                <w:i/>
                <w:sz w:val="20"/>
              </w:rPr>
              <w:t>**)</w:t>
            </w: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7747E14A" w14:textId="326E8EDB" w:rsidR="0068302D" w:rsidRPr="00DB0C39" w:rsidRDefault="0068302D" w:rsidP="0068302D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20%</w:t>
            </w:r>
          </w:p>
        </w:tc>
      </w:tr>
      <w:tr w:rsidR="0068302D" w:rsidRPr="00DB0C39" w14:paraId="79937821" w14:textId="77777777" w:rsidTr="00723E18">
        <w:trPr>
          <w:trHeight w:val="784"/>
        </w:trPr>
        <w:tc>
          <w:tcPr>
            <w:tcW w:w="2268" w:type="dxa"/>
            <w:vMerge/>
            <w:vAlign w:val="center"/>
          </w:tcPr>
          <w:p w14:paraId="4ABE7E51" w14:textId="77777777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3261" w:type="dxa"/>
            <w:vAlign w:val="center"/>
          </w:tcPr>
          <w:p w14:paraId="0900BBED" w14:textId="048AB5E9" w:rsidR="0068302D" w:rsidRPr="00DB0C39" w:rsidRDefault="0068302D" w:rsidP="0068302D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hAnsi="Trebuchet MS" w:cs="Arial"/>
                <w:sz w:val="20"/>
                <w:szCs w:val="20"/>
                <w:lang w:val="ro-RO"/>
              </w:rPr>
              <w:t>Cele două acte normative ori administrative, după caz, aprobate</w:t>
            </w:r>
            <w:r w:rsidR="00582D19"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2976" w:type="dxa"/>
            <w:vAlign w:val="center"/>
          </w:tcPr>
          <w:p w14:paraId="7C36260C" w14:textId="566B2659" w:rsidR="0068302D" w:rsidRPr="00DB0C39" w:rsidRDefault="0068302D" w:rsidP="0068302D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două documente </w:t>
            </w:r>
          </w:p>
        </w:tc>
        <w:tc>
          <w:tcPr>
            <w:tcW w:w="2268" w:type="dxa"/>
            <w:vAlign w:val="center"/>
          </w:tcPr>
          <w:p w14:paraId="445E87FB" w14:textId="67AB11EA" w:rsidR="0068302D" w:rsidRPr="00DB0C39" w:rsidRDefault="0068302D" w:rsidP="0068302D">
            <w:pPr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80%</w:t>
            </w:r>
          </w:p>
        </w:tc>
      </w:tr>
      <w:tr w:rsidR="0068302D" w:rsidRPr="00697BBB" w14:paraId="4D66A933" w14:textId="77777777" w:rsidTr="00DE7868">
        <w:trPr>
          <w:trHeight w:val="519"/>
        </w:trPr>
        <w:tc>
          <w:tcPr>
            <w:tcW w:w="10773" w:type="dxa"/>
            <w:gridSpan w:val="4"/>
            <w:shd w:val="clear" w:color="auto" w:fill="E2EFD9" w:themeFill="accent6" w:themeFillTint="33"/>
            <w:vAlign w:val="center"/>
          </w:tcPr>
          <w:p w14:paraId="71C92A3F" w14:textId="37758CEC" w:rsidR="0068302D" w:rsidRPr="00DB0C39" w:rsidRDefault="0068302D" w:rsidP="0068302D">
            <w:pPr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DB0C39">
              <w:rPr>
                <w:rFonts w:ascii="Trebuchet MS" w:hAnsi="Trebuchet MS"/>
                <w:lang w:val="ro-RO"/>
              </w:rPr>
              <w:t xml:space="preserve">Termen de raportare al realizării etapei 2 - </w:t>
            </w:r>
            <w:r w:rsidRPr="00DB0C39">
              <w:rPr>
                <w:rFonts w:ascii="Trebuchet MS" w:eastAsia="Times New Roman" w:hAnsi="Trebuchet MS"/>
                <w:bCs/>
                <w:lang w:val="ro-RO"/>
              </w:rPr>
              <w:t>T1 2027</w:t>
            </w:r>
            <w:r w:rsidR="00E8321F">
              <w:rPr>
                <w:rFonts w:ascii="Trebuchet MS" w:eastAsia="Times New Roman" w:hAnsi="Trebuchet MS"/>
                <w:bCs/>
                <w:lang w:val="ro-RO"/>
              </w:rPr>
              <w:t>.</w:t>
            </w:r>
          </w:p>
        </w:tc>
      </w:tr>
      <w:tr w:rsidR="0068302D" w:rsidRPr="002847C0" w14:paraId="14FDEF7C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3B73AAA9" w14:textId="5ECF5D8A" w:rsidR="0068302D" w:rsidRPr="00DB0C39" w:rsidRDefault="0068302D" w:rsidP="0068302D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sz w:val="24"/>
                <w:szCs w:val="24"/>
              </w:rPr>
              <w:t xml:space="preserve">Etapa a 3-a </w:t>
            </w:r>
            <w:r w:rsidRPr="00DB0C39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pentru </w:t>
            </w:r>
            <w:r w:rsidRPr="00DB0C39">
              <w:rPr>
                <w:rFonts w:ascii="Trebuchet MS" w:hAnsi="Trebuchet MS" w:cs="Arial"/>
                <w:b/>
                <w:sz w:val="24"/>
                <w:szCs w:val="24"/>
              </w:rPr>
              <w:t xml:space="preserve">implementarea măsurii: </w:t>
            </w:r>
          </w:p>
          <w:p w14:paraId="7A9A856F" w14:textId="60B9891B" w:rsidR="0068302D" w:rsidRPr="00DB0C39" w:rsidRDefault="0068302D" w:rsidP="0068302D">
            <w:pPr>
              <w:pStyle w:val="ListBullet"/>
              <w:numPr>
                <w:ilvl w:val="0"/>
                <w:numId w:val="8"/>
              </w:numPr>
              <w:spacing w:after="0" w:line="276" w:lineRule="auto"/>
              <w:ind w:left="323" w:hanging="284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sz w:val="24"/>
                <w:szCs w:val="24"/>
              </w:rPr>
              <w:t>Monitorizarea efectelor produse de aplicarea actelor normative ori administrative după caz</w:t>
            </w:r>
            <w:r w:rsidR="00E8321F">
              <w:rPr>
                <w:rFonts w:ascii="Trebuchet MS" w:hAnsi="Trebuchet MS" w:cs="Arial"/>
                <w:sz w:val="24"/>
                <w:szCs w:val="24"/>
              </w:rPr>
              <w:t>.</w:t>
            </w:r>
          </w:p>
        </w:tc>
      </w:tr>
      <w:tr w:rsidR="0068302D" w:rsidRPr="002847C0" w14:paraId="4DB7DAB6" w14:textId="77777777" w:rsidTr="002C5B3E">
        <w:tc>
          <w:tcPr>
            <w:tcW w:w="2268" w:type="dxa"/>
            <w:shd w:val="clear" w:color="auto" w:fill="FFFFFF" w:themeFill="background1"/>
            <w:vAlign w:val="center"/>
          </w:tcPr>
          <w:p w14:paraId="04895BA1" w14:textId="77777777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DB0C39">
              <w:rPr>
                <w:rFonts w:ascii="Trebuchet MS" w:hAnsi="Trebuchet MS" w:cs="Arial"/>
                <w:b/>
                <w:sz w:val="20"/>
              </w:rPr>
              <w:t xml:space="preserve">Termen de realizare 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EBDCB07" w14:textId="7C3A32B7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 w:cs="Arial"/>
                <w:b/>
                <w:sz w:val="20"/>
              </w:rPr>
              <w:t>Tipul de date/documente ce se vor urmări</w:t>
            </w:r>
            <w:r w:rsidR="004D5B9F" w:rsidRPr="00451D23">
              <w:rPr>
                <w:rFonts w:ascii="Trebuchet MS" w:hAnsi="Trebuchet MS" w:cs="Arial"/>
                <w:b/>
                <w:sz w:val="20"/>
              </w:rPr>
              <w:t>*)</w:t>
            </w:r>
          </w:p>
        </w:tc>
        <w:tc>
          <w:tcPr>
            <w:tcW w:w="2976" w:type="dxa"/>
            <w:shd w:val="clear" w:color="auto" w:fill="FFFFFF" w:themeFill="background1"/>
          </w:tcPr>
          <w:p w14:paraId="72228024" w14:textId="7DB0286E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/>
                <w:b/>
                <w:bCs/>
                <w:sz w:val="20"/>
              </w:rPr>
              <w:t>Indicatori de transmis către MF</w:t>
            </w:r>
          </w:p>
        </w:tc>
        <w:tc>
          <w:tcPr>
            <w:tcW w:w="2268" w:type="dxa"/>
            <w:shd w:val="clear" w:color="auto" w:fill="FFFFFF" w:themeFill="background1"/>
          </w:tcPr>
          <w:p w14:paraId="248CEEF4" w14:textId="6A0BEC7C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DB0C39">
              <w:rPr>
                <w:rFonts w:ascii="Trebuchet MS" w:hAnsi="Trebuchet MS"/>
                <w:b/>
                <w:bCs/>
                <w:sz w:val="20"/>
              </w:rPr>
              <w:t>Ponderea în gradul de realizare al etapei</w:t>
            </w:r>
          </w:p>
        </w:tc>
      </w:tr>
      <w:tr w:rsidR="0068302D" w:rsidRPr="00DB0C39" w14:paraId="790E1E27" w14:textId="77777777" w:rsidTr="00723E18">
        <w:trPr>
          <w:trHeight w:val="820"/>
        </w:trPr>
        <w:tc>
          <w:tcPr>
            <w:tcW w:w="2268" w:type="dxa"/>
            <w:vAlign w:val="center"/>
          </w:tcPr>
          <w:p w14:paraId="4610C200" w14:textId="04C17F9D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DB0C39">
              <w:rPr>
                <w:rFonts w:ascii="Trebuchet MS" w:hAnsi="Trebuchet MS" w:cs="Arial"/>
                <w:sz w:val="20"/>
              </w:rPr>
              <w:t>T4 2027</w:t>
            </w:r>
          </w:p>
        </w:tc>
        <w:tc>
          <w:tcPr>
            <w:tcW w:w="3261" w:type="dxa"/>
            <w:vAlign w:val="center"/>
          </w:tcPr>
          <w:p w14:paraId="4C49E889" w14:textId="7CE1B76C" w:rsidR="0068302D" w:rsidRPr="00DB0C39" w:rsidRDefault="0068302D" w:rsidP="0068302D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hAnsi="Trebuchet MS" w:cs="Arial"/>
                <w:sz w:val="20"/>
                <w:szCs w:val="20"/>
                <w:lang w:val="ro-RO"/>
              </w:rPr>
              <w:t>Raport privind efectele produse de aplicarea actelor normative ori administrative după caz</w:t>
            </w:r>
            <w:r w:rsidR="00582D19">
              <w:rPr>
                <w:rFonts w:ascii="Trebuchet MS" w:hAnsi="Trebuchet MS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2976" w:type="dxa"/>
            <w:vAlign w:val="center"/>
          </w:tcPr>
          <w:p w14:paraId="4A6AA08B" w14:textId="67F2C90E" w:rsidR="0068302D" w:rsidRPr="00DB0C39" w:rsidRDefault="0068302D" w:rsidP="00582D19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B0C39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</w:tc>
        <w:tc>
          <w:tcPr>
            <w:tcW w:w="2268" w:type="dxa"/>
            <w:vAlign w:val="center"/>
          </w:tcPr>
          <w:p w14:paraId="0BEF5EA2" w14:textId="32284473" w:rsidR="0068302D" w:rsidRPr="00DB0C39" w:rsidRDefault="0068302D" w:rsidP="0068302D">
            <w:pPr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  100%</w:t>
            </w:r>
          </w:p>
        </w:tc>
      </w:tr>
      <w:tr w:rsidR="00DE7868" w:rsidRPr="00697BBB" w14:paraId="7B495003" w14:textId="77777777" w:rsidTr="00DE7868">
        <w:trPr>
          <w:trHeight w:val="515"/>
        </w:trPr>
        <w:tc>
          <w:tcPr>
            <w:tcW w:w="10773" w:type="dxa"/>
            <w:gridSpan w:val="4"/>
            <w:shd w:val="clear" w:color="auto" w:fill="E2EFD9" w:themeFill="accent6" w:themeFillTint="33"/>
            <w:vAlign w:val="center"/>
          </w:tcPr>
          <w:p w14:paraId="566117F2" w14:textId="05DD6940" w:rsidR="00DE7868" w:rsidRPr="00DB0C39" w:rsidRDefault="00DE7868" w:rsidP="0068302D">
            <w:pPr>
              <w:jc w:val="both"/>
              <w:rPr>
                <w:rFonts w:ascii="Trebuchet MS" w:eastAsia="Times New Roman" w:hAnsi="Trebuchet MS"/>
                <w:bCs/>
                <w:lang w:val="ro-RO"/>
              </w:rPr>
            </w:pPr>
            <w:r w:rsidRPr="00DB0C39">
              <w:rPr>
                <w:rFonts w:ascii="Trebuchet MS" w:hAnsi="Trebuchet MS" w:cs="Arial"/>
                <w:lang w:val="ro-RO"/>
              </w:rPr>
              <w:t xml:space="preserve">Termen de raportare al realizării etapei </w:t>
            </w:r>
            <w:r w:rsidRPr="00DB0C39">
              <w:rPr>
                <w:rFonts w:ascii="Trebuchet MS" w:hAnsi="Trebuchet MS"/>
                <w:lang w:val="ro-RO"/>
              </w:rPr>
              <w:t>3</w:t>
            </w:r>
            <w:r w:rsidRPr="00DB0C39">
              <w:rPr>
                <w:rFonts w:ascii="Trebuchet MS" w:hAnsi="Trebuchet MS" w:cs="Arial"/>
                <w:lang w:val="ro-RO"/>
              </w:rPr>
              <w:t xml:space="preserve"> - </w:t>
            </w:r>
            <w:r w:rsidRPr="00DB0C39">
              <w:rPr>
                <w:rFonts w:ascii="Trebuchet MS" w:eastAsia="Times New Roman" w:hAnsi="Trebuchet MS"/>
                <w:bCs/>
                <w:lang w:val="ro-RO"/>
              </w:rPr>
              <w:t>T1 2028</w:t>
            </w:r>
            <w:r w:rsidR="00E8321F">
              <w:rPr>
                <w:rFonts w:ascii="Trebuchet MS" w:eastAsia="Times New Roman" w:hAnsi="Trebuchet MS"/>
                <w:bCs/>
                <w:lang w:val="ro-RO"/>
              </w:rPr>
              <w:t>.</w:t>
            </w:r>
          </w:p>
          <w:p w14:paraId="48BFA5D2" w14:textId="343612DF" w:rsidR="00CA737D" w:rsidRPr="00DB0C39" w:rsidRDefault="00CA737D" w:rsidP="0068302D">
            <w:pPr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DB0C39">
              <w:rPr>
                <w:rFonts w:ascii="Trebuchet MS" w:eastAsia="Times New Roman" w:hAnsi="Trebuchet MS"/>
                <w:bCs/>
                <w:lang w:val="ro-RO"/>
              </w:rPr>
              <w:t>Raportarea va</w:t>
            </w:r>
            <w:r w:rsidRPr="00DB0C39">
              <w:rPr>
                <w:rFonts w:ascii="Trebuchet MS" w:hAnsi="Trebuchet MS"/>
                <w:lang w:val="ro-RO"/>
              </w:rPr>
              <w:t xml:space="preserve"> conține datele și informațiile respectând macheta transmisă de Ministerul Finanțelor</w:t>
            </w:r>
            <w:r w:rsidR="00E8321F">
              <w:rPr>
                <w:rFonts w:ascii="Trebuchet MS" w:hAnsi="Trebuchet MS"/>
                <w:lang w:val="ro-RO"/>
              </w:rPr>
              <w:t>.</w:t>
            </w:r>
          </w:p>
        </w:tc>
      </w:tr>
      <w:tr w:rsidR="0068302D" w:rsidRPr="002847C0" w14:paraId="34A2E81F" w14:textId="77777777" w:rsidTr="004F74CF">
        <w:trPr>
          <w:trHeight w:val="790"/>
        </w:trPr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310F6331" w14:textId="77777777" w:rsidR="0068302D" w:rsidRPr="00DB0C39" w:rsidRDefault="0068302D" w:rsidP="0068302D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b/>
                <w:sz w:val="24"/>
                <w:szCs w:val="24"/>
              </w:rPr>
              <w:t xml:space="preserve">Etapa finală: </w:t>
            </w:r>
          </w:p>
          <w:p w14:paraId="10A56867" w14:textId="31F2D048" w:rsidR="0068302D" w:rsidRPr="00DB0C39" w:rsidRDefault="0068302D" w:rsidP="0068302D">
            <w:pPr>
              <w:pStyle w:val="ListBullet"/>
              <w:numPr>
                <w:ilvl w:val="0"/>
                <w:numId w:val="8"/>
              </w:numPr>
              <w:spacing w:after="0" w:line="276" w:lineRule="auto"/>
              <w:ind w:left="323" w:hanging="284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DB0C39">
              <w:rPr>
                <w:rFonts w:ascii="Trebuchet MS" w:hAnsi="Trebuchet MS" w:cs="Arial"/>
                <w:sz w:val="24"/>
                <w:szCs w:val="24"/>
              </w:rPr>
              <w:t>Monitorizarea efectelor produse de aplicarea actelor normative ori administrative după caz</w:t>
            </w:r>
            <w:r w:rsidR="00E8321F">
              <w:rPr>
                <w:rFonts w:ascii="Trebuchet MS" w:hAnsi="Trebuchet MS" w:cs="Arial"/>
                <w:sz w:val="24"/>
                <w:szCs w:val="24"/>
              </w:rPr>
              <w:t>.</w:t>
            </w:r>
          </w:p>
        </w:tc>
      </w:tr>
      <w:tr w:rsidR="0068302D" w:rsidRPr="002847C0" w14:paraId="77B91600" w14:textId="77777777" w:rsidTr="002C5B3E">
        <w:tc>
          <w:tcPr>
            <w:tcW w:w="2268" w:type="dxa"/>
            <w:shd w:val="clear" w:color="auto" w:fill="FFFFFF" w:themeFill="background1"/>
            <w:vAlign w:val="center"/>
          </w:tcPr>
          <w:p w14:paraId="68AFC9A5" w14:textId="77777777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DB0C39">
              <w:rPr>
                <w:rFonts w:ascii="Trebuchet MS" w:hAnsi="Trebuchet MS" w:cs="Arial"/>
                <w:b/>
                <w:sz w:val="20"/>
              </w:rPr>
              <w:t>Termen de realizare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F4BCBAC" w14:textId="6E868D33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DB0C39">
              <w:rPr>
                <w:rFonts w:ascii="Trebuchet MS" w:hAnsi="Trebuchet MS" w:cs="Arial"/>
                <w:b/>
                <w:sz w:val="20"/>
              </w:rPr>
              <w:t>Tipul de date/documente ce se vor urmări</w:t>
            </w:r>
            <w:r w:rsidR="004D5B9F" w:rsidRPr="00451D23">
              <w:rPr>
                <w:rFonts w:ascii="Trebuchet MS" w:hAnsi="Trebuchet MS" w:cs="Arial"/>
                <w:b/>
                <w:sz w:val="20"/>
              </w:rPr>
              <w:t>*)</w:t>
            </w:r>
          </w:p>
        </w:tc>
        <w:tc>
          <w:tcPr>
            <w:tcW w:w="2976" w:type="dxa"/>
            <w:shd w:val="clear" w:color="auto" w:fill="FFFFFF" w:themeFill="background1"/>
          </w:tcPr>
          <w:p w14:paraId="51CE75D7" w14:textId="5E1A076F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DB0C39">
              <w:rPr>
                <w:rFonts w:ascii="Trebuchet MS" w:hAnsi="Trebuchet MS"/>
                <w:sz w:val="20"/>
              </w:rPr>
              <w:t>Indicatori de transmis către MF</w:t>
            </w:r>
          </w:p>
        </w:tc>
        <w:tc>
          <w:tcPr>
            <w:tcW w:w="2268" w:type="dxa"/>
            <w:shd w:val="clear" w:color="auto" w:fill="FFFFFF" w:themeFill="background1"/>
          </w:tcPr>
          <w:p w14:paraId="01962293" w14:textId="279C04FE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DB0C39">
              <w:rPr>
                <w:rFonts w:ascii="Trebuchet MS" w:hAnsi="Trebuchet MS"/>
                <w:sz w:val="20"/>
              </w:rPr>
              <w:t>Ponderea în gradul de realizare al etapei</w:t>
            </w:r>
          </w:p>
        </w:tc>
      </w:tr>
      <w:tr w:rsidR="0068302D" w:rsidRPr="00DB0C39" w14:paraId="1C5B8ABB" w14:textId="77777777" w:rsidTr="00971F70">
        <w:trPr>
          <w:trHeight w:val="852"/>
        </w:trPr>
        <w:tc>
          <w:tcPr>
            <w:tcW w:w="2268" w:type="dxa"/>
            <w:shd w:val="clear" w:color="auto" w:fill="FFFFFF" w:themeFill="background1"/>
            <w:vAlign w:val="center"/>
          </w:tcPr>
          <w:p w14:paraId="5698A981" w14:textId="2E65F9E8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DB0C39">
              <w:rPr>
                <w:rFonts w:ascii="Trebuchet MS" w:hAnsi="Trebuchet MS" w:cs="Arial"/>
                <w:sz w:val="20"/>
              </w:rPr>
              <w:t>T4 2028</w:t>
            </w:r>
          </w:p>
          <w:p w14:paraId="698F4E81" w14:textId="77777777" w:rsidR="0068302D" w:rsidRPr="00DB0C39" w:rsidRDefault="0068302D" w:rsidP="0068302D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63A3C60D" w14:textId="00FB41D4" w:rsidR="0068302D" w:rsidRPr="00DB0C39" w:rsidRDefault="0068302D" w:rsidP="0068302D">
            <w:pPr>
              <w:pStyle w:val="ListBullet"/>
              <w:tabs>
                <w:tab w:val="left" w:pos="179"/>
              </w:tabs>
              <w:spacing w:after="0" w:line="240" w:lineRule="auto"/>
              <w:jc w:val="both"/>
              <w:rPr>
                <w:rFonts w:ascii="Trebuchet MS" w:hAnsi="Trebuchet MS"/>
                <w:sz w:val="20"/>
              </w:rPr>
            </w:pPr>
            <w:r w:rsidRPr="00DB0C39">
              <w:rPr>
                <w:rFonts w:ascii="Trebuchet MS" w:hAnsi="Trebuchet MS" w:cs="Arial"/>
                <w:sz w:val="20"/>
              </w:rPr>
              <w:t>Raport privind efectele produse de aplicarea actelor normative ori administrative după caz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1CF1D10B" w14:textId="2F4BABE2" w:rsidR="0068302D" w:rsidRPr="00DB0C39" w:rsidRDefault="0068302D" w:rsidP="00582D19">
            <w:pPr>
              <w:pStyle w:val="ListBullet"/>
              <w:tabs>
                <w:tab w:val="left" w:pos="179"/>
              </w:tabs>
              <w:jc w:val="both"/>
              <w:rPr>
                <w:rFonts w:ascii="Trebuchet MS" w:hAnsi="Trebuchet MS"/>
                <w:sz w:val="20"/>
              </w:rPr>
            </w:pPr>
            <w:r w:rsidRPr="00DB0C39">
              <w:rPr>
                <w:rFonts w:ascii="Trebuchet MS" w:hAnsi="Trebuchet MS"/>
                <w:sz w:val="20"/>
              </w:rPr>
              <w:t xml:space="preserve">1 document </w:t>
            </w:r>
            <w:r w:rsidRPr="00DB0C39">
              <w:rPr>
                <w:rFonts w:ascii="Trebuchet MS" w:hAnsi="Trebuchet MS"/>
                <w:sz w:val="20"/>
              </w:rPr>
              <w:tab/>
              <w:t xml:space="preserve">  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E2A0055" w14:textId="4CFC3005" w:rsidR="0068302D" w:rsidRPr="00DB0C39" w:rsidRDefault="0068302D" w:rsidP="0068302D">
            <w:pPr>
              <w:pStyle w:val="ListBullet"/>
              <w:tabs>
                <w:tab w:val="left" w:pos="179"/>
              </w:tabs>
              <w:spacing w:after="0" w:line="240" w:lineRule="auto"/>
              <w:jc w:val="both"/>
              <w:rPr>
                <w:rFonts w:ascii="Trebuchet MS" w:hAnsi="Trebuchet MS"/>
                <w:sz w:val="20"/>
              </w:rPr>
            </w:pPr>
            <w:r w:rsidRPr="00DB0C39">
              <w:rPr>
                <w:rFonts w:ascii="Trebuchet MS" w:eastAsia="Times New Roman" w:hAnsi="Trebuchet MS"/>
                <w:bCs/>
                <w:sz w:val="20"/>
              </w:rPr>
              <w:t>100%</w:t>
            </w:r>
          </w:p>
        </w:tc>
      </w:tr>
      <w:tr w:rsidR="0068302D" w:rsidRPr="00451D23" w14:paraId="4188E861" w14:textId="77777777" w:rsidTr="00DE7868">
        <w:tc>
          <w:tcPr>
            <w:tcW w:w="10773" w:type="dxa"/>
            <w:gridSpan w:val="4"/>
            <w:shd w:val="clear" w:color="auto" w:fill="E2EFD9" w:themeFill="accent6" w:themeFillTint="33"/>
            <w:vAlign w:val="center"/>
          </w:tcPr>
          <w:p w14:paraId="22826A75" w14:textId="77777777" w:rsidR="00E8321F" w:rsidRPr="00451D23" w:rsidRDefault="00DE7868" w:rsidP="0068302D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51D23">
              <w:rPr>
                <w:rFonts w:ascii="Trebuchet MS" w:hAnsi="Trebuchet MS"/>
                <w:sz w:val="24"/>
                <w:szCs w:val="24"/>
              </w:rPr>
              <w:t>Termen de raportare al realizării etapei finale - T1 2029</w:t>
            </w:r>
            <w:r w:rsidR="00E8321F" w:rsidRPr="00451D23">
              <w:rPr>
                <w:rFonts w:ascii="Trebuchet MS" w:hAnsi="Trebuchet MS"/>
                <w:sz w:val="24"/>
                <w:szCs w:val="24"/>
              </w:rPr>
              <w:t>.</w:t>
            </w:r>
          </w:p>
          <w:p w14:paraId="1DF455B6" w14:textId="26D75897" w:rsidR="0068302D" w:rsidRPr="00451D23" w:rsidRDefault="00E8321F" w:rsidP="0068302D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451D23">
              <w:rPr>
                <w:rFonts w:ascii="Trebuchet MS" w:hAnsi="Trebuchet MS"/>
                <w:sz w:val="24"/>
                <w:szCs w:val="24"/>
              </w:rPr>
              <w:t>Raportarea</w:t>
            </w:r>
            <w:r w:rsidR="00DE7868" w:rsidRPr="00451D23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68302D" w:rsidRPr="00451D23">
              <w:rPr>
                <w:rFonts w:ascii="Trebuchet MS" w:eastAsia="Times New Roman" w:hAnsi="Trebuchet MS" w:cs="Arial"/>
                <w:bCs/>
                <w:sz w:val="24"/>
                <w:szCs w:val="24"/>
              </w:rPr>
              <w:t xml:space="preserve">va cuprinde </w:t>
            </w:r>
            <w:r w:rsidR="0068302D" w:rsidRPr="00451D23">
              <w:rPr>
                <w:rFonts w:ascii="Trebuchet MS" w:hAnsi="Trebuchet MS" w:cs="Arial"/>
                <w:sz w:val="24"/>
                <w:szCs w:val="24"/>
              </w:rPr>
              <w:t>datele și informațiile respectând macheta transmisă de Ministerul Finanțelor</w:t>
            </w:r>
            <w:r w:rsidRPr="00451D23">
              <w:rPr>
                <w:rFonts w:ascii="Trebuchet MS" w:hAnsi="Trebuchet MS" w:cs="Arial"/>
                <w:sz w:val="24"/>
                <w:szCs w:val="24"/>
              </w:rPr>
              <w:t>.</w:t>
            </w:r>
          </w:p>
        </w:tc>
      </w:tr>
    </w:tbl>
    <w:p w14:paraId="215AAAD4" w14:textId="55E0C30B" w:rsidR="00E3699C" w:rsidRPr="002C5B3E" w:rsidRDefault="008E58C9" w:rsidP="00793364">
      <w:pPr>
        <w:pStyle w:val="ListBullet"/>
        <w:spacing w:after="0" w:line="276" w:lineRule="auto"/>
        <w:jc w:val="both"/>
        <w:rPr>
          <w:rFonts w:ascii="Trebuchet MS" w:hAnsi="Trebuchet MS" w:cs="Arial"/>
          <w:sz w:val="20"/>
        </w:rPr>
      </w:pPr>
      <w:r w:rsidRPr="002C5B3E">
        <w:rPr>
          <w:rFonts w:ascii="Trebuchet MS" w:hAnsi="Trebuchet MS" w:cs="Arial"/>
          <w:sz w:val="20"/>
        </w:rPr>
        <w:t>*) cu indicarea actelor normative</w:t>
      </w:r>
    </w:p>
    <w:p w14:paraId="66F437E0" w14:textId="77777777" w:rsidR="00AD2257" w:rsidRPr="00EE571F" w:rsidRDefault="00AD2257" w:rsidP="00AD2257">
      <w:pPr>
        <w:pStyle w:val="ListBullet"/>
        <w:spacing w:after="0" w:line="276" w:lineRule="auto"/>
        <w:rPr>
          <w:rFonts w:ascii="Trebuchet MS" w:hAnsi="Trebuchet MS" w:cs="Arial"/>
          <w:i/>
          <w:sz w:val="20"/>
        </w:rPr>
      </w:pPr>
      <w:r w:rsidRPr="00EE571F">
        <w:rPr>
          <w:rFonts w:ascii="Trebuchet MS" w:hAnsi="Trebuchet MS" w:cs="Arial"/>
          <w:i/>
          <w:sz w:val="20"/>
        </w:rPr>
        <w:t>**) cele două documente se referă la:</w:t>
      </w:r>
    </w:p>
    <w:p w14:paraId="42106E75" w14:textId="77777777" w:rsidR="00AD2257" w:rsidRPr="00EE571F" w:rsidRDefault="00AD2257" w:rsidP="00AD2257">
      <w:pPr>
        <w:pStyle w:val="ListBullet"/>
        <w:numPr>
          <w:ilvl w:val="0"/>
          <w:numId w:val="24"/>
        </w:numPr>
        <w:spacing w:after="0" w:line="276" w:lineRule="auto"/>
        <w:rPr>
          <w:rFonts w:ascii="Trebuchet MS" w:hAnsi="Trebuchet MS" w:cs="Arial"/>
          <w:i/>
          <w:sz w:val="20"/>
        </w:rPr>
      </w:pPr>
      <w:r w:rsidRPr="00EE571F">
        <w:rPr>
          <w:rFonts w:ascii="Trebuchet MS" w:hAnsi="Trebuchet MS" w:cs="Arial"/>
          <w:i/>
          <w:sz w:val="20"/>
        </w:rPr>
        <w:t>Programul bugetar în care se regăsește măsura de eficientizare cu indicatorii aferenți</w:t>
      </w:r>
    </w:p>
    <w:p w14:paraId="0B6A4F6E" w14:textId="77777777" w:rsidR="00AD2257" w:rsidRPr="00EE571F" w:rsidRDefault="00AD2257" w:rsidP="00AD2257">
      <w:pPr>
        <w:pStyle w:val="ListBullet"/>
        <w:numPr>
          <w:ilvl w:val="0"/>
          <w:numId w:val="24"/>
        </w:numPr>
        <w:spacing w:after="0" w:line="276" w:lineRule="auto"/>
        <w:rPr>
          <w:rFonts w:ascii="Trebuchet MS" w:hAnsi="Trebuchet MS" w:cs="Arial"/>
          <w:i/>
          <w:sz w:val="20"/>
        </w:rPr>
      </w:pPr>
      <w:r w:rsidRPr="00EE571F">
        <w:rPr>
          <w:rFonts w:ascii="Trebuchet MS" w:hAnsi="Trebuchet MS" w:cs="Arial"/>
          <w:i/>
          <w:sz w:val="20"/>
        </w:rPr>
        <w:lastRenderedPageBreak/>
        <w:t>Programul din PSI în care se regăsește măsura de eficientizare cu indicatorii aferenți</w:t>
      </w:r>
    </w:p>
    <w:p w14:paraId="2AA76C6B" w14:textId="77777777" w:rsidR="00AD2257" w:rsidRPr="008E58C9" w:rsidRDefault="00AD2257" w:rsidP="00793364">
      <w:pPr>
        <w:pStyle w:val="ListBullet"/>
        <w:spacing w:after="0" w:line="276" w:lineRule="auto"/>
        <w:jc w:val="both"/>
        <w:rPr>
          <w:rFonts w:ascii="Trebuchet MS" w:hAnsi="Trebuchet MS" w:cs="Arial"/>
          <w:sz w:val="16"/>
          <w:szCs w:val="16"/>
        </w:rPr>
      </w:pPr>
    </w:p>
    <w:p w14:paraId="2AD7C807" w14:textId="77777777" w:rsidR="008E58C9" w:rsidRDefault="008E58C9" w:rsidP="00DB487E">
      <w:pPr>
        <w:pStyle w:val="ListBullet"/>
        <w:spacing w:after="0" w:line="276" w:lineRule="auto"/>
        <w:rPr>
          <w:rFonts w:ascii="Trebuchet MS" w:hAnsi="Trebuchet MS" w:cs="Arial"/>
          <w:sz w:val="24"/>
          <w:szCs w:val="24"/>
        </w:rPr>
      </w:pPr>
    </w:p>
    <w:p w14:paraId="4801F403" w14:textId="21ADFD36" w:rsidR="00740458" w:rsidRPr="00F8009B" w:rsidRDefault="00DB3A89" w:rsidP="00971F70">
      <w:pPr>
        <w:pStyle w:val="ListBullet"/>
        <w:spacing w:after="0" w:line="276" w:lineRule="auto"/>
        <w:jc w:val="both"/>
        <w:rPr>
          <w:rFonts w:ascii="Trebuchet MS" w:hAnsi="Trebuchet MS" w:cs="Arial"/>
          <w:b/>
          <w:sz w:val="24"/>
          <w:szCs w:val="24"/>
        </w:rPr>
      </w:pPr>
      <w:r w:rsidRPr="00F8009B">
        <w:rPr>
          <w:rFonts w:ascii="Trebuchet MS" w:hAnsi="Trebuchet MS" w:cs="Arial"/>
          <w:sz w:val="24"/>
          <w:szCs w:val="24"/>
        </w:rPr>
        <w:t>Raportul privind efectele produse de aplicarea actelor normative ori administrative după caz,</w:t>
      </w:r>
      <w:r w:rsidR="00CF2747" w:rsidRPr="00F8009B">
        <w:rPr>
          <w:rFonts w:ascii="Trebuchet MS" w:hAnsi="Trebuchet MS" w:cs="Arial"/>
          <w:sz w:val="24"/>
          <w:szCs w:val="24"/>
        </w:rPr>
        <w:t xml:space="preserve"> va conține date referitoare la evaluarea generală a eficienței și transparenței aduse de legislație, </w:t>
      </w:r>
      <w:r w:rsidR="00684369" w:rsidRPr="00F8009B">
        <w:rPr>
          <w:rFonts w:ascii="Trebuchet MS" w:hAnsi="Trebuchet MS" w:cs="Arial"/>
          <w:sz w:val="24"/>
          <w:szCs w:val="24"/>
        </w:rPr>
        <w:t xml:space="preserve">efectele produse asupra sectorului forestier, </w:t>
      </w:r>
      <w:r w:rsidR="00F8009B" w:rsidRPr="00F8009B">
        <w:rPr>
          <w:rFonts w:ascii="Trebuchet MS" w:hAnsi="Trebuchet MS" w:cs="Arial"/>
          <w:sz w:val="24"/>
          <w:szCs w:val="24"/>
        </w:rPr>
        <w:t>impactul economic și social</w:t>
      </w:r>
      <w:r w:rsidR="00CF2747" w:rsidRPr="00F8009B">
        <w:rPr>
          <w:rFonts w:ascii="Trebuchet MS" w:hAnsi="Trebuchet MS" w:cs="Arial"/>
          <w:sz w:val="24"/>
          <w:szCs w:val="24"/>
        </w:rPr>
        <w:t>,</w:t>
      </w:r>
      <w:r w:rsidR="002847C0">
        <w:rPr>
          <w:rFonts w:ascii="Trebuchet MS" w:hAnsi="Trebuchet MS" w:cs="Arial"/>
          <w:sz w:val="24"/>
          <w:szCs w:val="24"/>
        </w:rPr>
        <w:t xml:space="preserve"> i</w:t>
      </w:r>
      <w:r w:rsidR="00F8009B" w:rsidRPr="00F8009B">
        <w:rPr>
          <w:rFonts w:ascii="Trebuchet MS" w:hAnsi="Trebuchet MS" w:cs="Arial"/>
          <w:sz w:val="24"/>
          <w:szCs w:val="24"/>
        </w:rPr>
        <w:t>mpactul asupra mediului.</w:t>
      </w:r>
    </w:p>
    <w:sectPr w:rsidR="00740458" w:rsidRPr="00F8009B" w:rsidSect="00F71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1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4FC37" w14:textId="77777777" w:rsidR="009B5BBD" w:rsidRDefault="009B5BBD" w:rsidP="00837AE1">
      <w:r>
        <w:separator/>
      </w:r>
    </w:p>
  </w:endnote>
  <w:endnote w:type="continuationSeparator" w:id="0">
    <w:p w14:paraId="3CDFAC6A" w14:textId="77777777" w:rsidR="009B5BBD" w:rsidRDefault="009B5BBD" w:rsidP="0083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69639" w14:textId="77777777" w:rsidR="00633E4B" w:rsidRDefault="00633E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23664"/>
      <w:docPartObj>
        <w:docPartGallery w:val="Page Numbers (Bottom of Page)"/>
        <w:docPartUnique/>
      </w:docPartObj>
    </w:sdtPr>
    <w:sdtContent>
      <w:sdt>
        <w:sdtPr>
          <w:id w:val="-1198541615"/>
          <w:docPartObj>
            <w:docPartGallery w:val="Page Numbers (Top of Page)"/>
            <w:docPartUnique/>
          </w:docPartObj>
        </w:sdtPr>
        <w:sdtContent>
          <w:p w14:paraId="470A62FC" w14:textId="37B2B2B2" w:rsidR="00837AE1" w:rsidRDefault="00837AE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971F7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971F7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84385B" w14:textId="77777777" w:rsidR="00837AE1" w:rsidRDefault="00837A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356C0" w14:textId="77777777" w:rsidR="00633E4B" w:rsidRDefault="00633E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77FD2" w14:textId="77777777" w:rsidR="009B5BBD" w:rsidRDefault="009B5BBD" w:rsidP="00837AE1">
      <w:r>
        <w:separator/>
      </w:r>
    </w:p>
  </w:footnote>
  <w:footnote w:type="continuationSeparator" w:id="0">
    <w:p w14:paraId="156BCF87" w14:textId="77777777" w:rsidR="009B5BBD" w:rsidRDefault="009B5BBD" w:rsidP="00837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85B1C" w14:textId="31C6496E" w:rsidR="00633E4B" w:rsidRDefault="00000000">
    <w:pPr>
      <w:pStyle w:val="Header"/>
    </w:pPr>
    <w:r>
      <w:rPr>
        <w:noProof/>
      </w:rPr>
      <w:pict w14:anchorId="5F0DDC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273766" o:spid="_x0000_s1026" type="#_x0000_t136" style="position:absolute;margin-left:0;margin-top:0;width:535.05pt;height:152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69F0" w14:textId="12BB7E16" w:rsidR="00633E4B" w:rsidRDefault="00000000">
    <w:pPr>
      <w:pStyle w:val="Header"/>
    </w:pPr>
    <w:r>
      <w:rPr>
        <w:noProof/>
      </w:rPr>
      <w:pict w14:anchorId="3A02A6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273767" o:spid="_x0000_s1027" type="#_x0000_t136" style="position:absolute;margin-left:0;margin-top:0;width:535.05pt;height:152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4345A" w14:textId="4164F401" w:rsidR="00633E4B" w:rsidRDefault="00000000">
    <w:pPr>
      <w:pStyle w:val="Header"/>
    </w:pPr>
    <w:r>
      <w:rPr>
        <w:noProof/>
      </w:rPr>
      <w:pict w14:anchorId="07C23B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273765" o:spid="_x0000_s1025" type="#_x0000_t136" style="position:absolute;margin-left:0;margin-top:0;width:535.05pt;height:152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1DF3"/>
    <w:multiLevelType w:val="hybridMultilevel"/>
    <w:tmpl w:val="6040F88A"/>
    <w:lvl w:ilvl="0" w:tplc="5CA80678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 w:tplc="D7705F0A">
      <w:numFmt w:val="decimal"/>
      <w:lvlText w:val=""/>
      <w:lvlJc w:val="left"/>
    </w:lvl>
    <w:lvl w:ilvl="2" w:tplc="5888CCEC">
      <w:numFmt w:val="decimal"/>
      <w:lvlText w:val=""/>
      <w:lvlJc w:val="left"/>
    </w:lvl>
    <w:lvl w:ilvl="3" w:tplc="1D908AAA">
      <w:numFmt w:val="decimal"/>
      <w:lvlText w:val=""/>
      <w:lvlJc w:val="left"/>
    </w:lvl>
    <w:lvl w:ilvl="4" w:tplc="46221366">
      <w:numFmt w:val="decimal"/>
      <w:lvlText w:val=""/>
      <w:lvlJc w:val="left"/>
    </w:lvl>
    <w:lvl w:ilvl="5" w:tplc="7318D6A2">
      <w:numFmt w:val="decimal"/>
      <w:lvlText w:val=""/>
      <w:lvlJc w:val="left"/>
    </w:lvl>
    <w:lvl w:ilvl="6" w:tplc="93AEE100">
      <w:numFmt w:val="decimal"/>
      <w:lvlText w:val=""/>
      <w:lvlJc w:val="left"/>
    </w:lvl>
    <w:lvl w:ilvl="7" w:tplc="5DA890DC">
      <w:numFmt w:val="decimal"/>
      <w:lvlText w:val=""/>
      <w:lvlJc w:val="left"/>
    </w:lvl>
    <w:lvl w:ilvl="8" w:tplc="ADC4D096">
      <w:numFmt w:val="decimal"/>
      <w:lvlText w:val=""/>
      <w:lvlJc w:val="left"/>
    </w:lvl>
  </w:abstractNum>
  <w:abstractNum w:abstractNumId="1" w15:restartNumberingAfterBreak="0">
    <w:nsid w:val="043A44D3"/>
    <w:multiLevelType w:val="hybridMultilevel"/>
    <w:tmpl w:val="2FF09536"/>
    <w:lvl w:ilvl="0" w:tplc="E6EA26CA">
      <w:start w:val="2"/>
      <w:numFmt w:val="bullet"/>
      <w:lvlText w:val="-"/>
      <w:lvlJc w:val="left"/>
      <w:pPr>
        <w:ind w:left="1069" w:hanging="360"/>
      </w:pPr>
      <w:rPr>
        <w:rFonts w:ascii="Trebuchet MS" w:eastAsia="SimSu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C7AB4"/>
    <w:multiLevelType w:val="hybridMultilevel"/>
    <w:tmpl w:val="2A4ABC3E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" w15:restartNumberingAfterBreak="0">
    <w:nsid w:val="162F3C44"/>
    <w:multiLevelType w:val="hybridMultilevel"/>
    <w:tmpl w:val="4F4EE2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37765"/>
    <w:multiLevelType w:val="hybridMultilevel"/>
    <w:tmpl w:val="F16E9EF4"/>
    <w:lvl w:ilvl="0" w:tplc="6262BDDA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A27DC4"/>
    <w:multiLevelType w:val="hybridMultilevel"/>
    <w:tmpl w:val="18EC75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00492"/>
    <w:multiLevelType w:val="hybridMultilevel"/>
    <w:tmpl w:val="EADA6AB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7" w15:restartNumberingAfterBreak="0">
    <w:nsid w:val="2D123CD1"/>
    <w:multiLevelType w:val="hybridMultilevel"/>
    <w:tmpl w:val="B80643B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350372"/>
    <w:multiLevelType w:val="hybridMultilevel"/>
    <w:tmpl w:val="BB9AACF2"/>
    <w:lvl w:ilvl="0" w:tplc="51E8C2CC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A0139"/>
    <w:multiLevelType w:val="hybridMultilevel"/>
    <w:tmpl w:val="0E02AC4A"/>
    <w:lvl w:ilvl="0" w:tplc="040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C93CEA"/>
    <w:multiLevelType w:val="hybridMultilevel"/>
    <w:tmpl w:val="17F682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A16AA"/>
    <w:multiLevelType w:val="hybridMultilevel"/>
    <w:tmpl w:val="5F2ED3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00817"/>
    <w:multiLevelType w:val="hybridMultilevel"/>
    <w:tmpl w:val="2AF43230"/>
    <w:styleLink w:val="Numbered"/>
    <w:lvl w:ilvl="0" w:tplc="CBC2560E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864046E">
      <w:start w:val="1"/>
      <w:numFmt w:val="decimal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229EDE">
      <w:start w:val="1"/>
      <w:numFmt w:val="decimal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6AE722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1C54C8">
      <w:start w:val="1"/>
      <w:numFmt w:val="decimal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7A96DC">
      <w:start w:val="1"/>
      <w:numFmt w:val="decimal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F093E6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8C754A">
      <w:start w:val="1"/>
      <w:numFmt w:val="decimal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7877FA">
      <w:start w:val="1"/>
      <w:numFmt w:val="decimal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DF235C1"/>
    <w:multiLevelType w:val="hybridMultilevel"/>
    <w:tmpl w:val="09AEABFE"/>
    <w:lvl w:ilvl="0" w:tplc="504E1D1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559FB"/>
    <w:multiLevelType w:val="hybridMultilevel"/>
    <w:tmpl w:val="633C92D8"/>
    <w:lvl w:ilvl="0" w:tplc="040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E05F7"/>
    <w:multiLevelType w:val="hybridMultilevel"/>
    <w:tmpl w:val="85220068"/>
    <w:lvl w:ilvl="0" w:tplc="A5843B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B20BA"/>
    <w:multiLevelType w:val="hybridMultilevel"/>
    <w:tmpl w:val="63AE8DC4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7" w15:restartNumberingAfterBreak="0">
    <w:nsid w:val="4C0E7CFE"/>
    <w:multiLevelType w:val="hybridMultilevel"/>
    <w:tmpl w:val="09A08CD4"/>
    <w:lvl w:ilvl="0" w:tplc="32B6F8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E2ECE"/>
    <w:multiLevelType w:val="hybridMultilevel"/>
    <w:tmpl w:val="22AEF3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72379"/>
    <w:multiLevelType w:val="hybridMultilevel"/>
    <w:tmpl w:val="03424CCA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0" w15:restartNumberingAfterBreak="0">
    <w:nsid w:val="635046BE"/>
    <w:multiLevelType w:val="hybridMultilevel"/>
    <w:tmpl w:val="21320016"/>
    <w:lvl w:ilvl="0" w:tplc="305468E8">
      <w:start w:val="1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91649"/>
    <w:multiLevelType w:val="hybridMultilevel"/>
    <w:tmpl w:val="E7CC2B28"/>
    <w:lvl w:ilvl="0" w:tplc="5CA80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82B91"/>
    <w:multiLevelType w:val="hybridMultilevel"/>
    <w:tmpl w:val="2544E96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3" w15:restartNumberingAfterBreak="0">
    <w:nsid w:val="7E4E5B4F"/>
    <w:multiLevelType w:val="hybridMultilevel"/>
    <w:tmpl w:val="44D057E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num w:numId="1" w16cid:durableId="1194729560">
    <w:abstractNumId w:val="1"/>
  </w:num>
  <w:num w:numId="2" w16cid:durableId="1171600830">
    <w:abstractNumId w:val="3"/>
  </w:num>
  <w:num w:numId="3" w16cid:durableId="1036002182">
    <w:abstractNumId w:val="0"/>
  </w:num>
  <w:num w:numId="4" w16cid:durableId="1848328531">
    <w:abstractNumId w:val="15"/>
  </w:num>
  <w:num w:numId="5" w16cid:durableId="864708622">
    <w:abstractNumId w:val="12"/>
  </w:num>
  <w:num w:numId="6" w16cid:durableId="420875891">
    <w:abstractNumId w:val="21"/>
  </w:num>
  <w:num w:numId="7" w16cid:durableId="250892153">
    <w:abstractNumId w:val="13"/>
  </w:num>
  <w:num w:numId="8" w16cid:durableId="1672220036">
    <w:abstractNumId w:val="18"/>
  </w:num>
  <w:num w:numId="9" w16cid:durableId="1282417343">
    <w:abstractNumId w:val="2"/>
  </w:num>
  <w:num w:numId="10" w16cid:durableId="1743482751">
    <w:abstractNumId w:val="22"/>
  </w:num>
  <w:num w:numId="11" w16cid:durableId="1914394550">
    <w:abstractNumId w:val="16"/>
  </w:num>
  <w:num w:numId="12" w16cid:durableId="1894848606">
    <w:abstractNumId w:val="14"/>
  </w:num>
  <w:num w:numId="13" w16cid:durableId="418913556">
    <w:abstractNumId w:val="10"/>
  </w:num>
  <w:num w:numId="14" w16cid:durableId="744841072">
    <w:abstractNumId w:val="19"/>
  </w:num>
  <w:num w:numId="15" w16cid:durableId="720907744">
    <w:abstractNumId w:val="11"/>
  </w:num>
  <w:num w:numId="16" w16cid:durableId="723068646">
    <w:abstractNumId w:val="6"/>
  </w:num>
  <w:num w:numId="17" w16cid:durableId="486171219">
    <w:abstractNumId w:val="23"/>
  </w:num>
  <w:num w:numId="18" w16cid:durableId="800154640">
    <w:abstractNumId w:val="9"/>
  </w:num>
  <w:num w:numId="19" w16cid:durableId="254439672">
    <w:abstractNumId w:val="8"/>
  </w:num>
  <w:num w:numId="20" w16cid:durableId="1824619390">
    <w:abstractNumId w:val="5"/>
  </w:num>
  <w:num w:numId="21" w16cid:durableId="1704987114">
    <w:abstractNumId w:val="17"/>
  </w:num>
  <w:num w:numId="22" w16cid:durableId="532117564">
    <w:abstractNumId w:val="4"/>
  </w:num>
  <w:num w:numId="23" w16cid:durableId="529758368">
    <w:abstractNumId w:val="7"/>
  </w:num>
  <w:num w:numId="24" w16cid:durableId="43779245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796"/>
    <w:rsid w:val="00005252"/>
    <w:rsid w:val="00016614"/>
    <w:rsid w:val="00023734"/>
    <w:rsid w:val="00023B48"/>
    <w:rsid w:val="0002645E"/>
    <w:rsid w:val="000270A1"/>
    <w:rsid w:val="00035EB5"/>
    <w:rsid w:val="00043796"/>
    <w:rsid w:val="0004599E"/>
    <w:rsid w:val="000469CF"/>
    <w:rsid w:val="00057FE1"/>
    <w:rsid w:val="0006541E"/>
    <w:rsid w:val="00071AA9"/>
    <w:rsid w:val="00073F74"/>
    <w:rsid w:val="000817EB"/>
    <w:rsid w:val="000906B6"/>
    <w:rsid w:val="000A2754"/>
    <w:rsid w:val="000B32CF"/>
    <w:rsid w:val="000B4E6A"/>
    <w:rsid w:val="000C24BF"/>
    <w:rsid w:val="000C5074"/>
    <w:rsid w:val="000C7782"/>
    <w:rsid w:val="000D0529"/>
    <w:rsid w:val="000F0D0F"/>
    <w:rsid w:val="000F5D81"/>
    <w:rsid w:val="000F79A0"/>
    <w:rsid w:val="00102175"/>
    <w:rsid w:val="00102C55"/>
    <w:rsid w:val="0011358B"/>
    <w:rsid w:val="0011622D"/>
    <w:rsid w:val="0011723A"/>
    <w:rsid w:val="00120F43"/>
    <w:rsid w:val="00121443"/>
    <w:rsid w:val="00126D6E"/>
    <w:rsid w:val="00132091"/>
    <w:rsid w:val="00136A48"/>
    <w:rsid w:val="00141950"/>
    <w:rsid w:val="00142873"/>
    <w:rsid w:val="0014337B"/>
    <w:rsid w:val="001477FD"/>
    <w:rsid w:val="00151052"/>
    <w:rsid w:val="00152C51"/>
    <w:rsid w:val="0015404E"/>
    <w:rsid w:val="00170FDF"/>
    <w:rsid w:val="00173A9E"/>
    <w:rsid w:val="001777B2"/>
    <w:rsid w:val="00180F9D"/>
    <w:rsid w:val="00181864"/>
    <w:rsid w:val="00185DD2"/>
    <w:rsid w:val="00186192"/>
    <w:rsid w:val="00192D0A"/>
    <w:rsid w:val="00193EF5"/>
    <w:rsid w:val="00195B3C"/>
    <w:rsid w:val="001A1B33"/>
    <w:rsid w:val="001A24DB"/>
    <w:rsid w:val="001B3E76"/>
    <w:rsid w:val="001B6E77"/>
    <w:rsid w:val="001C203B"/>
    <w:rsid w:val="001C6BE2"/>
    <w:rsid w:val="001C6EF0"/>
    <w:rsid w:val="001D5265"/>
    <w:rsid w:val="001D528F"/>
    <w:rsid w:val="001E0FA4"/>
    <w:rsid w:val="001E370E"/>
    <w:rsid w:val="001E47B8"/>
    <w:rsid w:val="001E5A14"/>
    <w:rsid w:val="001E7ECC"/>
    <w:rsid w:val="001F53EC"/>
    <w:rsid w:val="00201FCA"/>
    <w:rsid w:val="00204ECB"/>
    <w:rsid w:val="002055B0"/>
    <w:rsid w:val="0020578B"/>
    <w:rsid w:val="0020600A"/>
    <w:rsid w:val="0020739D"/>
    <w:rsid w:val="0021779C"/>
    <w:rsid w:val="00220FE8"/>
    <w:rsid w:val="0022424D"/>
    <w:rsid w:val="00226A92"/>
    <w:rsid w:val="002272F8"/>
    <w:rsid w:val="002334B8"/>
    <w:rsid w:val="00233D77"/>
    <w:rsid w:val="00234183"/>
    <w:rsid w:val="002344E9"/>
    <w:rsid w:val="00244969"/>
    <w:rsid w:val="00247230"/>
    <w:rsid w:val="00252955"/>
    <w:rsid w:val="0025468A"/>
    <w:rsid w:val="00261EEC"/>
    <w:rsid w:val="00264F3B"/>
    <w:rsid w:val="00272512"/>
    <w:rsid w:val="00276179"/>
    <w:rsid w:val="00276374"/>
    <w:rsid w:val="00276CC1"/>
    <w:rsid w:val="00283705"/>
    <w:rsid w:val="002847C0"/>
    <w:rsid w:val="00290269"/>
    <w:rsid w:val="002970F1"/>
    <w:rsid w:val="002B612C"/>
    <w:rsid w:val="002C5725"/>
    <w:rsid w:val="002C5B3E"/>
    <w:rsid w:val="002D2277"/>
    <w:rsid w:val="002D4D3C"/>
    <w:rsid w:val="002E07FE"/>
    <w:rsid w:val="002E2C96"/>
    <w:rsid w:val="002E3A23"/>
    <w:rsid w:val="002E52B5"/>
    <w:rsid w:val="002E66DC"/>
    <w:rsid w:val="002E72BD"/>
    <w:rsid w:val="002E7EFE"/>
    <w:rsid w:val="002F449D"/>
    <w:rsid w:val="002F4F82"/>
    <w:rsid w:val="002F639D"/>
    <w:rsid w:val="003028A8"/>
    <w:rsid w:val="00306A77"/>
    <w:rsid w:val="00330780"/>
    <w:rsid w:val="003370A2"/>
    <w:rsid w:val="00341197"/>
    <w:rsid w:val="003414D9"/>
    <w:rsid w:val="00343026"/>
    <w:rsid w:val="00355337"/>
    <w:rsid w:val="00355455"/>
    <w:rsid w:val="003617AA"/>
    <w:rsid w:val="003617FF"/>
    <w:rsid w:val="00363E38"/>
    <w:rsid w:val="00373DEB"/>
    <w:rsid w:val="00376055"/>
    <w:rsid w:val="00376228"/>
    <w:rsid w:val="00380822"/>
    <w:rsid w:val="00385F14"/>
    <w:rsid w:val="0039073A"/>
    <w:rsid w:val="003912B9"/>
    <w:rsid w:val="003945EA"/>
    <w:rsid w:val="00397A32"/>
    <w:rsid w:val="003A09BA"/>
    <w:rsid w:val="003B31EA"/>
    <w:rsid w:val="003C44F3"/>
    <w:rsid w:val="003D0451"/>
    <w:rsid w:val="003D1966"/>
    <w:rsid w:val="003D1FB7"/>
    <w:rsid w:val="003D2031"/>
    <w:rsid w:val="003D2DEE"/>
    <w:rsid w:val="003D50FC"/>
    <w:rsid w:val="003D5C99"/>
    <w:rsid w:val="003E552B"/>
    <w:rsid w:val="00405CBB"/>
    <w:rsid w:val="00410085"/>
    <w:rsid w:val="0041738F"/>
    <w:rsid w:val="004208DC"/>
    <w:rsid w:val="0042490C"/>
    <w:rsid w:val="0042499B"/>
    <w:rsid w:val="00436170"/>
    <w:rsid w:val="0043665B"/>
    <w:rsid w:val="00447073"/>
    <w:rsid w:val="00451576"/>
    <w:rsid w:val="00451D23"/>
    <w:rsid w:val="00460AAF"/>
    <w:rsid w:val="00462CF9"/>
    <w:rsid w:val="004774B8"/>
    <w:rsid w:val="00482DF7"/>
    <w:rsid w:val="004835B6"/>
    <w:rsid w:val="004871A2"/>
    <w:rsid w:val="00490FC9"/>
    <w:rsid w:val="004B7027"/>
    <w:rsid w:val="004C05D6"/>
    <w:rsid w:val="004D1808"/>
    <w:rsid w:val="004D4ABB"/>
    <w:rsid w:val="004D5B9F"/>
    <w:rsid w:val="004D78E8"/>
    <w:rsid w:val="004F37B6"/>
    <w:rsid w:val="004F5C9B"/>
    <w:rsid w:val="004F74CF"/>
    <w:rsid w:val="00500F48"/>
    <w:rsid w:val="00502054"/>
    <w:rsid w:val="005153D6"/>
    <w:rsid w:val="00516ACB"/>
    <w:rsid w:val="00520F59"/>
    <w:rsid w:val="00534C54"/>
    <w:rsid w:val="005378EB"/>
    <w:rsid w:val="005461C4"/>
    <w:rsid w:val="00552B12"/>
    <w:rsid w:val="00557586"/>
    <w:rsid w:val="00575135"/>
    <w:rsid w:val="00575B23"/>
    <w:rsid w:val="00582D19"/>
    <w:rsid w:val="00595696"/>
    <w:rsid w:val="005A019A"/>
    <w:rsid w:val="005A624E"/>
    <w:rsid w:val="005B1275"/>
    <w:rsid w:val="005B18BB"/>
    <w:rsid w:val="005B796B"/>
    <w:rsid w:val="005B7B1C"/>
    <w:rsid w:val="005C271D"/>
    <w:rsid w:val="005D3AB8"/>
    <w:rsid w:val="005D41B4"/>
    <w:rsid w:val="005D594D"/>
    <w:rsid w:val="005E08CF"/>
    <w:rsid w:val="005E49A2"/>
    <w:rsid w:val="005E5D73"/>
    <w:rsid w:val="005F1549"/>
    <w:rsid w:val="005F2E3A"/>
    <w:rsid w:val="00616381"/>
    <w:rsid w:val="00620556"/>
    <w:rsid w:val="006209FC"/>
    <w:rsid w:val="00620F51"/>
    <w:rsid w:val="00622DCF"/>
    <w:rsid w:val="006263B2"/>
    <w:rsid w:val="00633E4B"/>
    <w:rsid w:val="00634024"/>
    <w:rsid w:val="00636B95"/>
    <w:rsid w:val="006427C9"/>
    <w:rsid w:val="00646E75"/>
    <w:rsid w:val="0065217A"/>
    <w:rsid w:val="0065638F"/>
    <w:rsid w:val="006610E2"/>
    <w:rsid w:val="006637B1"/>
    <w:rsid w:val="0068279A"/>
    <w:rsid w:val="0068302D"/>
    <w:rsid w:val="00684369"/>
    <w:rsid w:val="00691A0D"/>
    <w:rsid w:val="00692B5E"/>
    <w:rsid w:val="00693F8F"/>
    <w:rsid w:val="00694BA4"/>
    <w:rsid w:val="00697BBB"/>
    <w:rsid w:val="006A0E07"/>
    <w:rsid w:val="006A6A10"/>
    <w:rsid w:val="006A77E3"/>
    <w:rsid w:val="006B050C"/>
    <w:rsid w:val="006B490F"/>
    <w:rsid w:val="006C06AF"/>
    <w:rsid w:val="006C51D6"/>
    <w:rsid w:val="006C5983"/>
    <w:rsid w:val="006D309B"/>
    <w:rsid w:val="006D3B5A"/>
    <w:rsid w:val="006F245B"/>
    <w:rsid w:val="006F260F"/>
    <w:rsid w:val="006F4AA0"/>
    <w:rsid w:val="00710EBD"/>
    <w:rsid w:val="00712BD1"/>
    <w:rsid w:val="007149A1"/>
    <w:rsid w:val="0072056E"/>
    <w:rsid w:val="00723E18"/>
    <w:rsid w:val="007246F2"/>
    <w:rsid w:val="007311D7"/>
    <w:rsid w:val="00731E14"/>
    <w:rsid w:val="007341A3"/>
    <w:rsid w:val="00734F59"/>
    <w:rsid w:val="007357ED"/>
    <w:rsid w:val="00740458"/>
    <w:rsid w:val="00751472"/>
    <w:rsid w:val="0075299D"/>
    <w:rsid w:val="007537EE"/>
    <w:rsid w:val="00767108"/>
    <w:rsid w:val="00780273"/>
    <w:rsid w:val="00781CDD"/>
    <w:rsid w:val="00793364"/>
    <w:rsid w:val="00793815"/>
    <w:rsid w:val="00793C9C"/>
    <w:rsid w:val="0079439F"/>
    <w:rsid w:val="00794D2D"/>
    <w:rsid w:val="007957A3"/>
    <w:rsid w:val="007B0786"/>
    <w:rsid w:val="007B31CF"/>
    <w:rsid w:val="007C3496"/>
    <w:rsid w:val="007C406F"/>
    <w:rsid w:val="007C6FA7"/>
    <w:rsid w:val="007C7514"/>
    <w:rsid w:val="007D289A"/>
    <w:rsid w:val="007D4744"/>
    <w:rsid w:val="007D7E70"/>
    <w:rsid w:val="007E1513"/>
    <w:rsid w:val="007E38E1"/>
    <w:rsid w:val="007E3BC4"/>
    <w:rsid w:val="007E6C94"/>
    <w:rsid w:val="007E7D3E"/>
    <w:rsid w:val="007F0262"/>
    <w:rsid w:val="007F05E5"/>
    <w:rsid w:val="007F2DB0"/>
    <w:rsid w:val="007F468C"/>
    <w:rsid w:val="007F6A71"/>
    <w:rsid w:val="007F7087"/>
    <w:rsid w:val="00801106"/>
    <w:rsid w:val="0080163C"/>
    <w:rsid w:val="00815098"/>
    <w:rsid w:val="00816969"/>
    <w:rsid w:val="008307A5"/>
    <w:rsid w:val="008309B9"/>
    <w:rsid w:val="00830F68"/>
    <w:rsid w:val="0083254F"/>
    <w:rsid w:val="0083723E"/>
    <w:rsid w:val="00837AE1"/>
    <w:rsid w:val="00837E29"/>
    <w:rsid w:val="00842579"/>
    <w:rsid w:val="00854DE8"/>
    <w:rsid w:val="00856F61"/>
    <w:rsid w:val="0086069E"/>
    <w:rsid w:val="008807D2"/>
    <w:rsid w:val="00880891"/>
    <w:rsid w:val="00882F0B"/>
    <w:rsid w:val="00891080"/>
    <w:rsid w:val="00892E7E"/>
    <w:rsid w:val="0089460E"/>
    <w:rsid w:val="00894F5B"/>
    <w:rsid w:val="00895EB6"/>
    <w:rsid w:val="008A0424"/>
    <w:rsid w:val="008B0B74"/>
    <w:rsid w:val="008B304E"/>
    <w:rsid w:val="008B5117"/>
    <w:rsid w:val="008B791E"/>
    <w:rsid w:val="008C0FFA"/>
    <w:rsid w:val="008C3431"/>
    <w:rsid w:val="008D3F4B"/>
    <w:rsid w:val="008D5A3E"/>
    <w:rsid w:val="008E1D3E"/>
    <w:rsid w:val="008E2A21"/>
    <w:rsid w:val="008E3033"/>
    <w:rsid w:val="008E58C9"/>
    <w:rsid w:val="00907D1E"/>
    <w:rsid w:val="009108AA"/>
    <w:rsid w:val="0091702F"/>
    <w:rsid w:val="00923840"/>
    <w:rsid w:val="0092495C"/>
    <w:rsid w:val="00925890"/>
    <w:rsid w:val="00930A5E"/>
    <w:rsid w:val="00930FC6"/>
    <w:rsid w:val="009325FC"/>
    <w:rsid w:val="00932FF7"/>
    <w:rsid w:val="009401EC"/>
    <w:rsid w:val="00955F7E"/>
    <w:rsid w:val="00956DEA"/>
    <w:rsid w:val="00964169"/>
    <w:rsid w:val="009650DA"/>
    <w:rsid w:val="009651B6"/>
    <w:rsid w:val="00965F74"/>
    <w:rsid w:val="00971606"/>
    <w:rsid w:val="00971F70"/>
    <w:rsid w:val="00972E8A"/>
    <w:rsid w:val="00976BF1"/>
    <w:rsid w:val="00981CE7"/>
    <w:rsid w:val="00984BE1"/>
    <w:rsid w:val="00985CF9"/>
    <w:rsid w:val="00987AA9"/>
    <w:rsid w:val="00987ACC"/>
    <w:rsid w:val="00997DAF"/>
    <w:rsid w:val="009A3677"/>
    <w:rsid w:val="009B1673"/>
    <w:rsid w:val="009B3268"/>
    <w:rsid w:val="009B51DC"/>
    <w:rsid w:val="009B5BBD"/>
    <w:rsid w:val="009C17C3"/>
    <w:rsid w:val="009C4D52"/>
    <w:rsid w:val="009D0FFF"/>
    <w:rsid w:val="009D78EC"/>
    <w:rsid w:val="009F71DA"/>
    <w:rsid w:val="009F7BFD"/>
    <w:rsid w:val="00A00018"/>
    <w:rsid w:val="00A04F19"/>
    <w:rsid w:val="00A13479"/>
    <w:rsid w:val="00A16BBB"/>
    <w:rsid w:val="00A20C11"/>
    <w:rsid w:val="00A22EB5"/>
    <w:rsid w:val="00A23815"/>
    <w:rsid w:val="00A26BAD"/>
    <w:rsid w:val="00A42597"/>
    <w:rsid w:val="00A538F2"/>
    <w:rsid w:val="00A55F7C"/>
    <w:rsid w:val="00A63D7F"/>
    <w:rsid w:val="00A6563A"/>
    <w:rsid w:val="00A7261C"/>
    <w:rsid w:val="00A9325D"/>
    <w:rsid w:val="00AA2092"/>
    <w:rsid w:val="00AA3BBB"/>
    <w:rsid w:val="00AA4FEE"/>
    <w:rsid w:val="00AA5203"/>
    <w:rsid w:val="00AB087F"/>
    <w:rsid w:val="00AB121A"/>
    <w:rsid w:val="00AB17F1"/>
    <w:rsid w:val="00AB7D01"/>
    <w:rsid w:val="00AC2CD0"/>
    <w:rsid w:val="00AC61F8"/>
    <w:rsid w:val="00AD2257"/>
    <w:rsid w:val="00AD241C"/>
    <w:rsid w:val="00AE0E04"/>
    <w:rsid w:val="00AE3012"/>
    <w:rsid w:val="00AE6EB1"/>
    <w:rsid w:val="00AF3752"/>
    <w:rsid w:val="00AF3C1E"/>
    <w:rsid w:val="00AF6D1B"/>
    <w:rsid w:val="00AF7DA8"/>
    <w:rsid w:val="00B044EA"/>
    <w:rsid w:val="00B05343"/>
    <w:rsid w:val="00B055D4"/>
    <w:rsid w:val="00B14755"/>
    <w:rsid w:val="00B151E1"/>
    <w:rsid w:val="00B153EF"/>
    <w:rsid w:val="00B16A41"/>
    <w:rsid w:val="00B324B2"/>
    <w:rsid w:val="00B36718"/>
    <w:rsid w:val="00B41566"/>
    <w:rsid w:val="00B4264A"/>
    <w:rsid w:val="00B447F1"/>
    <w:rsid w:val="00B457A9"/>
    <w:rsid w:val="00B66DA8"/>
    <w:rsid w:val="00B71FEB"/>
    <w:rsid w:val="00B754EE"/>
    <w:rsid w:val="00B76F32"/>
    <w:rsid w:val="00B80AB3"/>
    <w:rsid w:val="00B92ADF"/>
    <w:rsid w:val="00BA0707"/>
    <w:rsid w:val="00BA10D9"/>
    <w:rsid w:val="00BA4FAC"/>
    <w:rsid w:val="00BB12CE"/>
    <w:rsid w:val="00BB3C92"/>
    <w:rsid w:val="00BB5F44"/>
    <w:rsid w:val="00BC41A0"/>
    <w:rsid w:val="00BC6F17"/>
    <w:rsid w:val="00BC7692"/>
    <w:rsid w:val="00BD513C"/>
    <w:rsid w:val="00BD5FDE"/>
    <w:rsid w:val="00BE5E39"/>
    <w:rsid w:val="00BE6F16"/>
    <w:rsid w:val="00BF2D50"/>
    <w:rsid w:val="00BF3725"/>
    <w:rsid w:val="00BF505B"/>
    <w:rsid w:val="00BF5326"/>
    <w:rsid w:val="00BF7594"/>
    <w:rsid w:val="00C0655D"/>
    <w:rsid w:val="00C06638"/>
    <w:rsid w:val="00C33459"/>
    <w:rsid w:val="00C5315C"/>
    <w:rsid w:val="00C566CF"/>
    <w:rsid w:val="00C56964"/>
    <w:rsid w:val="00C645AC"/>
    <w:rsid w:val="00C726C8"/>
    <w:rsid w:val="00C74D0C"/>
    <w:rsid w:val="00C74EDD"/>
    <w:rsid w:val="00C769DE"/>
    <w:rsid w:val="00C811D8"/>
    <w:rsid w:val="00C8639B"/>
    <w:rsid w:val="00C90526"/>
    <w:rsid w:val="00C95795"/>
    <w:rsid w:val="00C96F75"/>
    <w:rsid w:val="00CA688B"/>
    <w:rsid w:val="00CA737D"/>
    <w:rsid w:val="00CC28F1"/>
    <w:rsid w:val="00CC491B"/>
    <w:rsid w:val="00CC4ECC"/>
    <w:rsid w:val="00CC6441"/>
    <w:rsid w:val="00CD4F86"/>
    <w:rsid w:val="00CE2132"/>
    <w:rsid w:val="00CF192A"/>
    <w:rsid w:val="00CF2747"/>
    <w:rsid w:val="00D10003"/>
    <w:rsid w:val="00D100C1"/>
    <w:rsid w:val="00D15C00"/>
    <w:rsid w:val="00D21A9B"/>
    <w:rsid w:val="00D27FE4"/>
    <w:rsid w:val="00D34C9A"/>
    <w:rsid w:val="00D372BB"/>
    <w:rsid w:val="00D40472"/>
    <w:rsid w:val="00D43573"/>
    <w:rsid w:val="00D46241"/>
    <w:rsid w:val="00D522BD"/>
    <w:rsid w:val="00D53520"/>
    <w:rsid w:val="00D574EB"/>
    <w:rsid w:val="00D61B95"/>
    <w:rsid w:val="00D63431"/>
    <w:rsid w:val="00D84EA3"/>
    <w:rsid w:val="00D9360A"/>
    <w:rsid w:val="00D93B7D"/>
    <w:rsid w:val="00DA3569"/>
    <w:rsid w:val="00DA57E0"/>
    <w:rsid w:val="00DA5CAE"/>
    <w:rsid w:val="00DA6432"/>
    <w:rsid w:val="00DA6861"/>
    <w:rsid w:val="00DA7AF2"/>
    <w:rsid w:val="00DB0A0A"/>
    <w:rsid w:val="00DB0C39"/>
    <w:rsid w:val="00DB0FE0"/>
    <w:rsid w:val="00DB3A89"/>
    <w:rsid w:val="00DB487E"/>
    <w:rsid w:val="00DB782B"/>
    <w:rsid w:val="00DB7D31"/>
    <w:rsid w:val="00DE475B"/>
    <w:rsid w:val="00DE5748"/>
    <w:rsid w:val="00DE5C31"/>
    <w:rsid w:val="00DE7868"/>
    <w:rsid w:val="00DF1C6D"/>
    <w:rsid w:val="00DF50C0"/>
    <w:rsid w:val="00DF779B"/>
    <w:rsid w:val="00E12FC3"/>
    <w:rsid w:val="00E17FC9"/>
    <w:rsid w:val="00E3699C"/>
    <w:rsid w:val="00E40A24"/>
    <w:rsid w:val="00E44F19"/>
    <w:rsid w:val="00E46810"/>
    <w:rsid w:val="00E46BE2"/>
    <w:rsid w:val="00E5218D"/>
    <w:rsid w:val="00E610BD"/>
    <w:rsid w:val="00E8321F"/>
    <w:rsid w:val="00E83EDE"/>
    <w:rsid w:val="00E90643"/>
    <w:rsid w:val="00E94055"/>
    <w:rsid w:val="00EA4239"/>
    <w:rsid w:val="00EA7ACD"/>
    <w:rsid w:val="00EB558D"/>
    <w:rsid w:val="00EB6AC2"/>
    <w:rsid w:val="00ED0415"/>
    <w:rsid w:val="00EE1032"/>
    <w:rsid w:val="00EE4C76"/>
    <w:rsid w:val="00EF5EB5"/>
    <w:rsid w:val="00F13D07"/>
    <w:rsid w:val="00F1428E"/>
    <w:rsid w:val="00F16E85"/>
    <w:rsid w:val="00F23E46"/>
    <w:rsid w:val="00F33017"/>
    <w:rsid w:val="00F37245"/>
    <w:rsid w:val="00F418E3"/>
    <w:rsid w:val="00F50367"/>
    <w:rsid w:val="00F63C02"/>
    <w:rsid w:val="00F666FF"/>
    <w:rsid w:val="00F66D9F"/>
    <w:rsid w:val="00F71B76"/>
    <w:rsid w:val="00F725B1"/>
    <w:rsid w:val="00F8009B"/>
    <w:rsid w:val="00F819A3"/>
    <w:rsid w:val="00F8249B"/>
    <w:rsid w:val="00F8648C"/>
    <w:rsid w:val="00F872E5"/>
    <w:rsid w:val="00F96992"/>
    <w:rsid w:val="00F97E9A"/>
    <w:rsid w:val="00FA0BDD"/>
    <w:rsid w:val="00FA2450"/>
    <w:rsid w:val="00FA539C"/>
    <w:rsid w:val="00FB0D32"/>
    <w:rsid w:val="00FB6A89"/>
    <w:rsid w:val="00FD18D6"/>
    <w:rsid w:val="00FD5169"/>
    <w:rsid w:val="00FE1D77"/>
    <w:rsid w:val="00FE493B"/>
    <w:rsid w:val="00FE766B"/>
    <w:rsid w:val="00FF0805"/>
    <w:rsid w:val="00FF377F"/>
    <w:rsid w:val="00FF4AD0"/>
    <w:rsid w:val="00FF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0BE63"/>
  <w15:chartTrackingRefBased/>
  <w15:docId w15:val="{17991482-F42F-4854-80CC-01F25D9D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8F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599E"/>
    <w:pPr>
      <w:keepNext/>
      <w:keepLines/>
      <w:suppressAutoHyphens w:val="0"/>
      <w:spacing w:before="40" w:line="259" w:lineRule="auto"/>
      <w:outlineLvl w:val="1"/>
    </w:pPr>
    <w:rPr>
      <w:rFonts w:ascii="Trebuchet MS" w:eastAsiaTheme="majorEastAsia" w:hAnsi="Trebuchet MS" w:cstheme="majorBidi"/>
      <w:b/>
      <w:sz w:val="28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79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2"/>
    <w:qFormat/>
    <w:rsid w:val="00043796"/>
    <w:pPr>
      <w:suppressAutoHyphens w:val="0"/>
      <w:spacing w:after="120" w:line="264" w:lineRule="auto"/>
    </w:pPr>
    <w:rPr>
      <w:rFonts w:ascii="Segoe UI" w:eastAsia="SimSun" w:hAnsi="Segoe UI"/>
      <w:sz w:val="21"/>
      <w:szCs w:val="20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5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73"/>
    <w:rPr>
      <w:rFonts w:ascii="Segoe UI" w:eastAsia="Calibri" w:hAnsi="Segoe UI" w:cs="Segoe UI"/>
      <w:sz w:val="18"/>
      <w:szCs w:val="18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837A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AE1"/>
    <w:rPr>
      <w:rFonts w:ascii="Times New Roman" w:eastAsia="Calibri" w:hAnsi="Times New Roman" w:cs="Times New Roman"/>
      <w:sz w:val="24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837A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AE1"/>
    <w:rPr>
      <w:rFonts w:ascii="Times New Roman" w:eastAsia="Calibri" w:hAnsi="Times New Roman" w:cs="Times New Roman"/>
      <w:sz w:val="24"/>
      <w:szCs w:val="24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C4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D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D52"/>
    <w:rPr>
      <w:rFonts w:ascii="Times New Roman" w:eastAsia="Calibri" w:hAnsi="Times New Roman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D52"/>
    <w:rPr>
      <w:rFonts w:ascii="Times New Roman" w:eastAsia="Calibri" w:hAnsi="Times New Roman" w:cs="Times New Roman"/>
      <w:b/>
      <w:bCs/>
      <w:sz w:val="20"/>
      <w:szCs w:val="20"/>
      <w:lang w:val="en-GB" w:eastAsia="zh-CN"/>
    </w:rPr>
  </w:style>
  <w:style w:type="paragraph" w:styleId="ListParagraph">
    <w:name w:val="List Paragraph"/>
    <w:aliases w:val="123 List Paragraph,Celula,Normal 2,List Paragraph (numbered (a)),Use Case List Paragraph,Liste,Numbered list,lp1,Bullets,IBL List Paragraph,List Paragraph nowy,본문(내용),Colorful List - Accent 11,bu,Forth level,Akapit z listą BS,Bullet1"/>
    <w:basedOn w:val="Normal"/>
    <w:link w:val="ListParagraphChar"/>
    <w:uiPriority w:val="1"/>
    <w:qFormat/>
    <w:rsid w:val="00355337"/>
    <w:pPr>
      <w:ind w:left="708"/>
    </w:pPr>
    <w:rPr>
      <w:rFonts w:ascii="Calibri" w:hAnsi="Calibri" w:cs="Arial"/>
      <w:color w:val="00000A"/>
      <w:u w:color="FFFFFF" w:themeColor="background1"/>
      <w:lang w:val="ro-RO" w:eastAsia="en-US"/>
    </w:rPr>
  </w:style>
  <w:style w:type="numbering" w:customStyle="1" w:styleId="Numbered">
    <w:name w:val="Numbered"/>
    <w:rsid w:val="006C5983"/>
    <w:pPr>
      <w:numPr>
        <w:numId w:val="5"/>
      </w:numPr>
    </w:pPr>
  </w:style>
  <w:style w:type="paragraph" w:customStyle="1" w:styleId="Default">
    <w:name w:val="Default"/>
    <w:qFormat/>
    <w:rsid w:val="006C59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character" w:customStyle="1" w:styleId="Heading2Char">
    <w:name w:val="Heading 2 Char"/>
    <w:basedOn w:val="DefaultParagraphFont"/>
    <w:link w:val="Heading2"/>
    <w:uiPriority w:val="9"/>
    <w:rsid w:val="0004599E"/>
    <w:rPr>
      <w:rFonts w:ascii="Trebuchet MS" w:eastAsiaTheme="majorEastAsia" w:hAnsi="Trebuchet MS" w:cstheme="majorBidi"/>
      <w:b/>
      <w:sz w:val="28"/>
      <w:szCs w:val="26"/>
    </w:rPr>
  </w:style>
  <w:style w:type="character" w:customStyle="1" w:styleId="ListParagraphChar">
    <w:name w:val="List Paragraph Char"/>
    <w:aliases w:val="123 List Paragraph Char,Celula Char,Normal 2 Char,List Paragraph (numbered (a)) Char,Use Case List Paragraph Char,Liste Char,Numbered list Char,lp1 Char,Bullets Char,IBL List Paragraph Char,List Paragraph nowy Char,본문(내용) Char"/>
    <w:link w:val="ListParagraph"/>
    <w:uiPriority w:val="1"/>
    <w:qFormat/>
    <w:rsid w:val="0004599E"/>
    <w:rPr>
      <w:rFonts w:ascii="Calibri" w:eastAsia="Calibri" w:hAnsi="Calibri" w:cs="Arial"/>
      <w:color w:val="00000A"/>
      <w:sz w:val="24"/>
      <w:szCs w:val="24"/>
      <w:u w:color="FFFFFF" w:themeColor="background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A3C82-8224-4F81-8734-E5278553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MARIA-CRISTINA MAXIM</dc:creator>
  <cp:keywords/>
  <dc:description/>
  <cp:lastModifiedBy>Alecsandru Visan</cp:lastModifiedBy>
  <cp:revision>3</cp:revision>
  <dcterms:created xsi:type="dcterms:W3CDTF">2025-11-25T07:15:00Z</dcterms:created>
  <dcterms:modified xsi:type="dcterms:W3CDTF">2025-12-02T07:36:00Z</dcterms:modified>
</cp:coreProperties>
</file>